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99" w:rsidRPr="006C763E" w:rsidRDefault="00AC2099" w:rsidP="00AC20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C76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ТЕСТОВЫЕ ВОПРОСЫ</w:t>
      </w:r>
      <w:r w:rsidRPr="006C76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(20 баллов)</w:t>
      </w:r>
    </w:p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C763E">
              <w:rPr>
                <w:rFonts w:ascii="Times New Roman" w:hAnsi="Times New Roman"/>
                <w:b/>
                <w:color w:val="000000"/>
                <w:sz w:val="24"/>
              </w:rPr>
              <w:t>Основной целью финансового менеджмента является: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9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C763E">
              <w:rPr>
                <w:rFonts w:ascii="Times New Roman" w:hAnsi="Times New Roman"/>
                <w:color w:val="000000"/>
                <w:sz w:val="24"/>
              </w:rPr>
              <w:t>обеспечение предприятия источниками финансирования;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9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C763E">
              <w:rPr>
                <w:rFonts w:ascii="Times New Roman" w:hAnsi="Times New Roman"/>
                <w:color w:val="000000"/>
                <w:sz w:val="24"/>
              </w:rPr>
              <w:t>максимизация прибыли;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9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6C763E">
              <w:rPr>
                <w:rFonts w:ascii="Times New Roman" w:hAnsi="Times New Roman"/>
                <w:color w:val="000000"/>
                <w:sz w:val="24"/>
                <w:u w:val="single"/>
              </w:rPr>
              <w:t>максимизация рыночной цены фирмы;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C763E">
              <w:rPr>
                <w:rFonts w:ascii="Times New Roman" w:hAnsi="Times New Roman"/>
                <w:b/>
                <w:bCs/>
                <w:sz w:val="24"/>
              </w:rPr>
              <w:t>Фундаментальный принцип корпоративного управления – политика регулирования конфликта интересов, требует: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0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6C763E">
              <w:rPr>
                <w:rFonts w:ascii="Times New Roman" w:hAnsi="Times New Roman"/>
                <w:sz w:val="24"/>
                <w:u w:val="single"/>
              </w:rPr>
              <w:t>выполнять свои профессиональные функции добросовестно и разумно с должной заботой и осмотрительностью в интересах компании и акционеров, избегая конфликта интересов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0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выполнять свои профессиональные функции добросовестно и разумно с должной заботой и осмотрительностью в интересах акционеров, избегая конфликта интересов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0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выполнять свои профессиональные функции добросовестно и разумно с должной заботой и осмотрительностью в интересах компании, избегая конфликта интересов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C763E">
              <w:rPr>
                <w:rFonts w:ascii="Times New Roman" w:hAnsi="Times New Roman"/>
                <w:b/>
                <w:bCs/>
                <w:sz w:val="24"/>
              </w:rPr>
              <w:t>Активный рынок — это: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1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Рынок, на котором продаются активы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1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6C763E">
              <w:rPr>
                <w:rFonts w:ascii="Times New Roman" w:hAnsi="Times New Roman"/>
                <w:sz w:val="24"/>
                <w:u w:val="single"/>
              </w:rPr>
              <w:t>Статьи, продаваемые на рынке, являются однородными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1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Рынок, на котором обеспечена полнота и равнодоступность информации о ценах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314"/>
        <w:gridCol w:w="142"/>
      </w:tblGrid>
      <w:tr w:rsidR="006C763E" w:rsidRPr="006C763E" w:rsidTr="00645E45">
        <w:trPr>
          <w:trHeight w:val="20"/>
        </w:trPr>
        <w:tc>
          <w:tcPr>
            <w:tcW w:w="10456" w:type="dxa"/>
            <w:gridSpan w:val="2"/>
            <w:shd w:val="clear" w:color="auto" w:fill="auto"/>
            <w:noWrap/>
            <w:vAlign w:val="center"/>
          </w:tcPr>
          <w:p w:rsidR="006C763E" w:rsidRPr="006C763E" w:rsidRDefault="006C763E" w:rsidP="006C763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Порог рентабельности продукции (точка критического объема продукции) определяется отношением:</w:t>
            </w:r>
          </w:p>
        </w:tc>
      </w:tr>
      <w:tr w:rsidR="006C763E" w:rsidRPr="006C763E" w:rsidTr="00645E45">
        <w:trPr>
          <w:trHeight w:val="20"/>
        </w:trPr>
        <w:tc>
          <w:tcPr>
            <w:tcW w:w="10456" w:type="dxa"/>
            <w:gridSpan w:val="2"/>
            <w:shd w:val="clear" w:color="auto" w:fill="auto"/>
            <w:noWrap/>
            <w:vAlign w:val="center"/>
          </w:tcPr>
          <w:p w:rsidR="006C763E" w:rsidRPr="006C763E" w:rsidRDefault="006C763E" w:rsidP="006C763E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постоянных затрат к маржинальному доходу на единицу продукции;</w:t>
            </w:r>
          </w:p>
        </w:tc>
      </w:tr>
      <w:tr w:rsidR="006C763E" w:rsidRPr="006C763E" w:rsidTr="00645E45">
        <w:trPr>
          <w:trHeight w:val="20"/>
        </w:trPr>
        <w:tc>
          <w:tcPr>
            <w:tcW w:w="10456" w:type="dxa"/>
            <w:gridSpan w:val="2"/>
            <w:shd w:val="clear" w:color="auto" w:fill="auto"/>
            <w:noWrap/>
            <w:vAlign w:val="center"/>
          </w:tcPr>
          <w:p w:rsidR="006C763E" w:rsidRPr="006C763E" w:rsidRDefault="006C763E" w:rsidP="006C763E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затрат к выручке от реализации продукции;</w:t>
            </w:r>
          </w:p>
        </w:tc>
      </w:tr>
      <w:tr w:rsidR="006C763E" w:rsidRPr="006C763E" w:rsidTr="00645E45">
        <w:trPr>
          <w:trHeight w:val="20"/>
        </w:trPr>
        <w:tc>
          <w:tcPr>
            <w:tcW w:w="10456" w:type="dxa"/>
            <w:gridSpan w:val="2"/>
            <w:shd w:val="clear" w:color="auto" w:fill="auto"/>
            <w:noWrap/>
            <w:vAlign w:val="center"/>
          </w:tcPr>
          <w:p w:rsidR="006C763E" w:rsidRPr="006C763E" w:rsidRDefault="006C763E" w:rsidP="006C763E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затрат к переменным;</w:t>
            </w:r>
          </w:p>
        </w:tc>
      </w:tr>
      <w:tr w:rsidR="006C763E" w:rsidRPr="006C763E" w:rsidTr="00645E45">
        <w:trPr>
          <w:trHeight w:val="210"/>
        </w:trPr>
        <w:tc>
          <w:tcPr>
            <w:tcW w:w="10456" w:type="dxa"/>
            <w:gridSpan w:val="2"/>
            <w:shd w:val="clear" w:color="auto" w:fill="auto"/>
            <w:noWrap/>
            <w:vAlign w:val="bottom"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763E" w:rsidRPr="006C763E" w:rsidRDefault="006C763E" w:rsidP="006C763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Коммерческий банк выдал краткосрочный кредит предприятию в размере 35 тыс. у.е. при годовой ставке процента 28%. Определите сумму сре</w:t>
            </w:r>
            <w:proofErr w:type="gramStart"/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дств к в</w:t>
            </w:r>
            <w:proofErr w:type="gramEnd"/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озврату через 1 месяц: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763E" w:rsidRPr="006C763E" w:rsidRDefault="006C763E" w:rsidP="006C763E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44,800 у.е.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763E" w:rsidRPr="006C763E" w:rsidRDefault="006C763E" w:rsidP="006C763E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35,805 у.е.;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763E" w:rsidRPr="006C763E" w:rsidRDefault="006C763E" w:rsidP="006C763E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35,980 у.е.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+ 28%/ 365 x 30 = 1.023 x 35,000  = 35,805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затрат основных производственных фондов на единицу продукции определяют с помощью показатели: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фондоемкости</w:t>
            </w:r>
            <w:proofErr w:type="spellEnd"/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фондовооруженности</w:t>
            </w:r>
            <w:proofErr w:type="spellEnd"/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фондоотдачи;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C763E">
              <w:rPr>
                <w:rFonts w:ascii="Times New Roman" w:hAnsi="Times New Roman"/>
                <w:b/>
                <w:bCs/>
                <w:sz w:val="24"/>
              </w:rPr>
              <w:t>Для оценки платежеспособности предприятия используется: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коэффициент рентабельности собственного капитала;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коэффициент оборачиваемости дебиторской задолженности;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6C763E">
              <w:rPr>
                <w:rFonts w:ascii="Times New Roman" w:hAnsi="Times New Roman"/>
                <w:sz w:val="24"/>
                <w:u w:val="single"/>
              </w:rPr>
              <w:t>коэффициент абсолютной ликвидности;</w:t>
            </w:r>
          </w:p>
        </w:tc>
      </w:tr>
      <w:tr w:rsidR="006C763E" w:rsidRPr="006C763E" w:rsidTr="00645E45">
        <w:trPr>
          <w:trHeight w:val="28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C763E">
              <w:rPr>
                <w:rFonts w:ascii="Times New Roman" w:hAnsi="Times New Roman"/>
                <w:b/>
                <w:bCs/>
                <w:sz w:val="24"/>
              </w:rPr>
              <w:t>8.    Рассчитать оборачиваемость капитала организации, если  рентабельность продаж равна 20%, прибыль до налогообложения 12 млн. у.е. средняя годовая стоимость капитала - 50 млн. у.е.:</w:t>
            </w:r>
          </w:p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  <w:lang w:val="en-US"/>
              </w:rPr>
              <w:t>A</w:t>
            </w:r>
            <w:r w:rsidRPr="006C763E">
              <w:rPr>
                <w:rFonts w:ascii="Times New Roman" w:hAnsi="Times New Roman"/>
                <w:sz w:val="24"/>
              </w:rPr>
              <w:t>. 2.1 оборота</w:t>
            </w:r>
          </w:p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  <w:lang w:val="en-US"/>
              </w:rPr>
              <w:t>B</w:t>
            </w:r>
            <w:r w:rsidRPr="006C763E">
              <w:rPr>
                <w:rFonts w:ascii="Times New Roman" w:hAnsi="Times New Roman"/>
                <w:sz w:val="24"/>
              </w:rPr>
              <w:t>. 1.7 оборота</w:t>
            </w:r>
          </w:p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  <w:u w:val="single"/>
                <w:lang w:val="en-US"/>
              </w:rPr>
              <w:t>C</w:t>
            </w:r>
            <w:r w:rsidRPr="006C763E">
              <w:rPr>
                <w:rFonts w:ascii="Times New Roman" w:hAnsi="Times New Roman"/>
                <w:sz w:val="24"/>
                <w:u w:val="single"/>
              </w:rPr>
              <w:t>. 1,2 оборота;</w:t>
            </w:r>
          </w:p>
        </w:tc>
      </w:tr>
    </w:tbl>
    <w:p w:rsidR="006C763E" w:rsidRPr="006C763E" w:rsidRDefault="006C763E" w:rsidP="006C763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7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приведенным ниже данным определите эффект операционною рычага: объем реализации - 11,000 тыс. у.е., постоянные затраты - 1,500 тыс. у.е., переменные затраты - 9,300 тыс. у.е.:</w:t>
            </w:r>
            <w:proofErr w:type="gramEnd"/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8.5;            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1.13 .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1 700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bottom"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OPS</w:t>
            </w: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MD / EBIT → LOPS =  (11,000 - 9,300) / (11,000 - 9,300 - 1,500)  → LOPS = 8.5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Горизонтальный метод финансового анализа — это: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тенденции изменения динамики показателей;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сравнение каждой позиции отчетности с предыдущим периодом;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итоговых финансовых показателей;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В отчетном году текущая ликвидность составила на начало года 2.2, на конец года  1.6. Сможет ли в ближайшее время организация восстановить свою платежеспособность: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невозможно установить;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сможет;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  <w:t xml:space="preserve">не сможет;   </w:t>
            </w:r>
          </w:p>
          <w:p w:rsidR="006C763E" w:rsidRPr="006C763E" w:rsidRDefault="006C763E" w:rsidP="006C763E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  <w:t xml:space="preserve">    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В результате проведенных расчетов получили значение коэффициента абсолютной ликвидности на конец анализируемого периода, равное 0.15, это означает, что: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16"/>
                <w:sz w:val="24"/>
                <w:szCs w:val="24"/>
                <w:u w:val="single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  <w:t>фирма в состоянии погасить 15% своей краткосрочной задолженности за счет имеющихся денежных средств и краткосрочных финансовых вложений, быстро реализуемых в случае надобности;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фирма неплатежеспособна, т.к. в состоянии погасить только 15% своих обязательств;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фирма платежеспособна, т.е. в состоянии оплатить свои текущие обязательства;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Коэффициент платежеспособности за отчетный период характеризует: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степень обеспеченности предприятия собственными оборотными средствами;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ту часть собственных оборотных средств, которая находится в форме денежных средств;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  <w:t>степень обеспеченности денежными средствами для покрытия краткосрочных обязательств;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gramStart"/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Определите коэффициент платежеспособности, если остаток денежных средств на начало года - 80 тыс. у.е., поступило денежных средств - 4,100 тыс. у.е., направлено денежных средств - 4,000 тыс. у.е.:</w:t>
            </w:r>
            <w:proofErr w:type="gramEnd"/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16"/>
                <w:sz w:val="24"/>
                <w:szCs w:val="24"/>
                <w:u w:val="single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  <w:t xml:space="preserve">1.05;       </w:t>
            </w:r>
            <w:r w:rsidRPr="006C763E">
              <w:rPr>
                <w:rFonts w:ascii="Times New Roman" w:hAnsi="Times New Roman" w:cs="Times New Roman"/>
                <w:bCs/>
                <w:kern w:val="16"/>
                <w:sz w:val="24"/>
                <w:szCs w:val="24"/>
                <w:u w:val="single"/>
              </w:rPr>
              <w:t xml:space="preserve">  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0.05;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C763E">
            <w:pPr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1.03;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  <w:t>(</w:t>
            </w: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80 + 4</w:t>
            </w: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  <w:t>,100) / 4,000 = 180 / 4,000 =</w:t>
            </w: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1.05</w:t>
            </w:r>
          </w:p>
        </w:tc>
      </w:tr>
      <w:tr w:rsidR="006C763E" w:rsidRPr="006C763E" w:rsidTr="00645E45">
        <w:trPr>
          <w:trHeight w:val="243"/>
        </w:trPr>
        <w:tc>
          <w:tcPr>
            <w:tcW w:w="10314" w:type="dxa"/>
            <w:shd w:val="clear" w:color="auto" w:fill="auto"/>
            <w:vAlign w:val="center"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</w:rPr>
              <w:t>О чем свидетельствует ситуация: выручка от продаж выросла на 12%, средняя величина оборотных активов выросла на 8%: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продолжительность одного оборота средств вырастет;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  <w:u w:val="single"/>
              </w:rPr>
              <w:t>продолжительность одного оборота средств сократится;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продолжительность одного оборота средств не изменится;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Определите коэффициент обеспеченности оборотных средств собственными оборотными средствами, если по данным бухгалтерской отчетности собственный капитал - 10,800 тыс. у.е., </w:t>
            </w:r>
            <w:proofErr w:type="spellStart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активы - 9,200 тыс. у.е., оборотный капитал - 14,800 тыс. у.е., итого активы - 26,000 тыс. у.е.:</w:t>
            </w:r>
            <w:proofErr w:type="gramEnd"/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0.06;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0.73;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0.11;      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10,800 - 9,200 = 1,600 / 14,800 = 0.11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bottom"/>
          </w:tcPr>
          <w:p w:rsidR="006C763E" w:rsidRPr="006C763E" w:rsidRDefault="006C763E" w:rsidP="006C763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C763E">
              <w:rPr>
                <w:rFonts w:ascii="Times New Roman" w:hAnsi="Times New Roman"/>
                <w:b/>
                <w:bCs/>
                <w:sz w:val="24"/>
              </w:rPr>
              <w:t>Коммерческая организация намерена инвестировать свободные денежные средства в размере 150 тыс. у.е. на четырехлетний срок. Возможны два варианта вложений: средства вносятся на депозитный счет в банке с начислением процентов каждые 6 месяцев по ставке 18% годовых; Б) средства передаются другой организации в качестве ссуды с начислением 24% ежегодно. Не учитывая уровень риска, определить более выгодный для организации вариант вложения денежных средств: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bottom"/>
          </w:tcPr>
          <w:p w:rsidR="006C763E" w:rsidRPr="006C763E" w:rsidRDefault="006C763E" w:rsidP="006C763E">
            <w:pPr>
              <w:pStyle w:val="a7"/>
              <w:numPr>
                <w:ilvl w:val="0"/>
                <w:numId w:val="24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6C763E">
              <w:rPr>
                <w:rFonts w:ascii="Times New Roman" w:hAnsi="Times New Roman"/>
                <w:sz w:val="24"/>
                <w:u w:val="single"/>
              </w:rPr>
              <w:lastRenderedPageBreak/>
              <w:t xml:space="preserve">более выгоден вариант Б);            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bottom"/>
          </w:tcPr>
          <w:p w:rsidR="006C763E" w:rsidRPr="006C763E" w:rsidRDefault="006C763E" w:rsidP="006C763E">
            <w:pPr>
              <w:pStyle w:val="a7"/>
              <w:numPr>
                <w:ilvl w:val="0"/>
                <w:numId w:val="24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оба варианта обеспечивают одинаковый уровень дохода;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bottom"/>
          </w:tcPr>
          <w:p w:rsidR="006C763E" w:rsidRPr="006C763E" w:rsidRDefault="006C763E" w:rsidP="006C763E">
            <w:pPr>
              <w:pStyle w:val="a7"/>
              <w:numPr>
                <w:ilvl w:val="0"/>
                <w:numId w:val="24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более выгоден вариант А);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bottom"/>
          </w:tcPr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>(1 + 9%)^8 = 1.9926 x 150 = 298.88;  b) (1+ 24%)^4 = 2.36 x 150 = 354.6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6C763E">
              <w:rPr>
                <w:rFonts w:ascii="Times New Roman" w:hAnsi="Times New Roman"/>
                <w:b/>
                <w:bCs/>
                <w:sz w:val="24"/>
              </w:rPr>
              <w:t xml:space="preserve">Найдите чистую операционную прибыль компании, если капитал компании на дату оценки составляет 400 млн., средневзвешенная стоимость капитала составляет 14%, а EVA равна 24 </w:t>
            </w:r>
            <w:proofErr w:type="gramStart"/>
            <w:r w:rsidRPr="006C763E">
              <w:rPr>
                <w:rFonts w:ascii="Times New Roman" w:hAnsi="Times New Roman"/>
                <w:b/>
                <w:bCs/>
                <w:sz w:val="24"/>
              </w:rPr>
              <w:t>млн</w:t>
            </w:r>
            <w:proofErr w:type="gramEnd"/>
            <w:r w:rsidRPr="006C763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6C763E">
              <w:rPr>
                <w:rFonts w:ascii="Times New Roman" w:hAnsi="Times New Roman"/>
                <w:b/>
                <w:bCs/>
                <w:sz w:val="24"/>
              </w:rPr>
              <w:t>y.e</w:t>
            </w:r>
            <w:proofErr w:type="spellEnd"/>
            <w:r w:rsidRPr="006C763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pStyle w:val="a7"/>
              <w:numPr>
                <w:ilvl w:val="0"/>
                <w:numId w:val="25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 xml:space="preserve">120 </w:t>
            </w:r>
            <w:proofErr w:type="gramStart"/>
            <w:r w:rsidRPr="006C763E">
              <w:rPr>
                <w:rFonts w:ascii="Times New Roman" w:hAnsi="Times New Roman"/>
                <w:sz w:val="24"/>
              </w:rPr>
              <w:t>млн</w:t>
            </w:r>
            <w:proofErr w:type="gramEnd"/>
            <w:r w:rsidRPr="006C763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763E">
              <w:rPr>
                <w:rFonts w:ascii="Times New Roman" w:hAnsi="Times New Roman"/>
                <w:sz w:val="24"/>
              </w:rPr>
              <w:t>y.e</w:t>
            </w:r>
            <w:proofErr w:type="spellEnd"/>
            <w:r w:rsidRPr="006C763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pStyle w:val="a7"/>
              <w:numPr>
                <w:ilvl w:val="0"/>
                <w:numId w:val="25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 w:rsidRPr="006C763E">
              <w:rPr>
                <w:rFonts w:ascii="Times New Roman" w:hAnsi="Times New Roman"/>
                <w:sz w:val="24"/>
              </w:rPr>
              <w:t xml:space="preserve">100 </w:t>
            </w:r>
            <w:proofErr w:type="gramStart"/>
            <w:r w:rsidRPr="006C763E">
              <w:rPr>
                <w:rFonts w:ascii="Times New Roman" w:hAnsi="Times New Roman"/>
                <w:sz w:val="24"/>
              </w:rPr>
              <w:t>млн</w:t>
            </w:r>
            <w:proofErr w:type="gramEnd"/>
            <w:r w:rsidRPr="006C763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C763E">
              <w:rPr>
                <w:rFonts w:ascii="Times New Roman" w:hAnsi="Times New Roman"/>
                <w:sz w:val="24"/>
              </w:rPr>
              <w:t>y.e</w:t>
            </w:r>
            <w:proofErr w:type="spellEnd"/>
            <w:r w:rsidRPr="006C763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C763E">
            <w:pPr>
              <w:pStyle w:val="a7"/>
              <w:numPr>
                <w:ilvl w:val="0"/>
                <w:numId w:val="25"/>
              </w:numPr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6C763E">
              <w:rPr>
                <w:rFonts w:ascii="Times New Roman" w:hAnsi="Times New Roman"/>
                <w:sz w:val="24"/>
                <w:u w:val="single"/>
              </w:rPr>
              <w:t xml:space="preserve">80 </w:t>
            </w:r>
            <w:proofErr w:type="gramStart"/>
            <w:r w:rsidRPr="006C763E">
              <w:rPr>
                <w:rFonts w:ascii="Times New Roman" w:hAnsi="Times New Roman"/>
                <w:sz w:val="24"/>
                <w:u w:val="single"/>
              </w:rPr>
              <w:t>млн</w:t>
            </w:r>
            <w:proofErr w:type="gramEnd"/>
            <w:r w:rsidRPr="006C763E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Pr="006C763E">
              <w:rPr>
                <w:rFonts w:ascii="Times New Roman" w:hAnsi="Times New Roman"/>
                <w:sz w:val="24"/>
                <w:u w:val="single"/>
              </w:rPr>
              <w:t>y.e</w:t>
            </w:r>
            <w:proofErr w:type="spellEnd"/>
            <w:r w:rsidRPr="006C763E">
              <w:rPr>
                <w:rFonts w:ascii="Times New Roman" w:hAnsi="Times New Roman"/>
                <w:sz w:val="24"/>
                <w:u w:val="single"/>
              </w:rPr>
              <w:t>.</w:t>
            </w:r>
          </w:p>
        </w:tc>
      </w:tr>
      <w:tr w:rsidR="006C763E" w:rsidRPr="006C763E" w:rsidTr="0064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63E" w:rsidRPr="006C763E" w:rsidRDefault="006C763E" w:rsidP="00645E45">
            <w:pPr>
              <w:pStyle w:val="a7"/>
              <w:tabs>
                <w:tab w:val="left" w:pos="426"/>
              </w:tabs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lang w:val="en-US"/>
              </w:rPr>
            </w:pPr>
            <w:r w:rsidRPr="006C763E">
              <w:rPr>
                <w:rFonts w:ascii="Times New Roman" w:hAnsi="Times New Roman"/>
                <w:sz w:val="24"/>
                <w:lang w:val="en-US"/>
              </w:rPr>
              <w:t xml:space="preserve">NOPAT = </w:t>
            </w:r>
            <w:proofErr w:type="spellStart"/>
            <w:r w:rsidRPr="006C763E">
              <w:rPr>
                <w:rFonts w:ascii="Times New Roman" w:hAnsi="Times New Roman"/>
                <w:sz w:val="24"/>
                <w:lang w:val="en-US"/>
              </w:rPr>
              <w:t>Eqt</w:t>
            </w:r>
            <w:proofErr w:type="spellEnd"/>
            <w:r w:rsidRPr="006C763E">
              <w:rPr>
                <w:rFonts w:ascii="Times New Roman" w:hAnsi="Times New Roman"/>
                <w:sz w:val="24"/>
                <w:lang w:val="en-US"/>
              </w:rPr>
              <w:t xml:space="preserve"> x WACC + EVA = 400 x 14% + 24 = 80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изменилась эффективность использования капитала организации, если прибыль в отчетном году составила 15 млн. у.е., а в предыдущем 12 млн. у.е., основной капитал - 50 млн.  у.е.   45 млн. у.е. соответственно, оборотный капитал - 40 млн. у.е. и  25 млн. у.е. соответственно:</w:t>
            </w:r>
            <w:proofErr w:type="gramEnd"/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изменилась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возросла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vAlign w:val="center"/>
            <w:hideMark/>
          </w:tcPr>
          <w:p w:rsidR="006C763E" w:rsidRPr="006C763E" w:rsidRDefault="006C763E" w:rsidP="006C763E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снизилась;        </w:t>
            </w:r>
          </w:p>
        </w:tc>
      </w:tr>
      <w:tr w:rsidR="006C763E" w:rsidRPr="006C763E" w:rsidTr="00645E45">
        <w:trPr>
          <w:trHeight w:val="20"/>
        </w:trPr>
        <w:tc>
          <w:tcPr>
            <w:tcW w:w="10314" w:type="dxa"/>
            <w:shd w:val="clear" w:color="auto" w:fill="auto"/>
            <w:noWrap/>
            <w:vAlign w:val="bottom"/>
            <w:hideMark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15/(50+40) = 16.7%; 12/(45+25) = 17.1%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6C763E" w:rsidRPr="006C763E" w:rsidRDefault="006C763E" w:rsidP="006C763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выплатила по акциям 100 млн. у.е</w:t>
            </w:r>
            <w:proofErr w:type="gramStart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дивидендов. Рыночная стоимость акций составляет 4 млрд. у.е</w:t>
            </w:r>
            <w:proofErr w:type="gramStart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6C7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Определите текущую доходность (дивидендный доход) акций предприятия (в обращении находится 40 тысяч акций):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6C763E" w:rsidRPr="006C763E" w:rsidRDefault="006C763E" w:rsidP="006C763E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6C763E" w:rsidRPr="006C763E" w:rsidRDefault="006C763E" w:rsidP="006C763E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0.025;        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6C763E" w:rsidRPr="006C763E" w:rsidRDefault="006C763E" w:rsidP="006C763E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6C763E" w:rsidRPr="006C763E" w:rsidTr="00645E45">
        <w:trPr>
          <w:trHeight w:val="20"/>
        </w:trPr>
        <w:tc>
          <w:tcPr>
            <w:tcW w:w="10348" w:type="dxa"/>
            <w:shd w:val="clear" w:color="auto" w:fill="auto"/>
            <w:noWrap/>
            <w:vAlign w:val="bottom"/>
            <w:hideMark/>
          </w:tcPr>
          <w:p w:rsidR="006C763E" w:rsidRPr="006C763E" w:rsidRDefault="006C763E" w:rsidP="00645E4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/ 4,000 = 0.025</w:t>
            </w:r>
          </w:p>
        </w:tc>
      </w:tr>
    </w:tbl>
    <w:p w:rsidR="006C763E" w:rsidRPr="006C763E" w:rsidRDefault="006C763E" w:rsidP="006C76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099" w:rsidRPr="006C763E" w:rsidRDefault="00AC2099" w:rsidP="00AC20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099" w:rsidRPr="006C763E" w:rsidRDefault="00AC2099" w:rsidP="00AC209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63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и Рекомендации по Решению Задач: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C2099" w:rsidRPr="006C763E" w:rsidTr="004E75D2">
        <w:trPr>
          <w:trHeight w:val="436"/>
        </w:trPr>
        <w:tc>
          <w:tcPr>
            <w:tcW w:w="10065" w:type="dxa"/>
            <w:shd w:val="clear" w:color="auto" w:fill="auto"/>
            <w:vAlign w:val="center"/>
          </w:tcPr>
          <w:p w:rsidR="00AC2099" w:rsidRPr="006C763E" w:rsidRDefault="00AC2099" w:rsidP="004E75D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:rsidR="00AC2099" w:rsidRPr="006C763E" w:rsidRDefault="00AC2099" w:rsidP="004E75D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Каждое новое действие в ходе решения задания должно: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отражаться отдельной строкой; 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иметь заголовок, соответствующий содержанию производимых расчетов;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цифровые значения должны маркироваться единицами измерения;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сроки, периоды, даты определяются в каждом задании отдельно;</w:t>
            </w:r>
          </w:p>
          <w:p w:rsidR="00AC2099" w:rsidRPr="006C763E" w:rsidRDefault="00AC2099" w:rsidP="004E75D2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Если иное не определено условием Задания: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дней в году 365/366 – фактическое;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дней в месяце – фактическое;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дата заключения договора (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Trade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) – фактическая дата подписания документа;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дата валютирования (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Value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) - дата начала финансовой операции – конкретная дата, установленная договором;</w:t>
            </w:r>
          </w:p>
          <w:p w:rsidR="00AC2099" w:rsidRPr="006C763E" w:rsidRDefault="00AC2099" w:rsidP="004E75D2">
            <w:pPr>
              <w:pStyle w:val="a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дата закрытия финансовой операции (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Maturity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6C763E">
              <w:rPr>
                <w:rFonts w:ascii="Times New Roman" w:hAnsi="Times New Roman" w:cs="Times New Roman"/>
                <w:i/>
                <w:sz w:val="24"/>
                <w:szCs w:val="24"/>
              </w:rPr>
              <w:t>) – точная дата или событие, определенные договором.</w:t>
            </w:r>
          </w:p>
          <w:p w:rsidR="00AC2099" w:rsidRPr="006C763E" w:rsidRDefault="00AC2099" w:rsidP="004E75D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</w:tc>
      </w:tr>
    </w:tbl>
    <w:p w:rsidR="00AC2099" w:rsidRPr="006C763E" w:rsidRDefault="00AC2099" w:rsidP="00AC2099">
      <w:pPr>
        <w:pStyle w:val="1"/>
        <w:spacing w:before="0" w:line="240" w:lineRule="auto"/>
        <w:jc w:val="both"/>
        <w:rPr>
          <w:rStyle w:val="30"/>
          <w:b/>
          <w:u w:val="single"/>
        </w:rPr>
      </w:pPr>
    </w:p>
    <w:p w:rsidR="009854B0" w:rsidRPr="006C763E" w:rsidRDefault="009854B0" w:rsidP="0022547C">
      <w:pPr>
        <w:pStyle w:val="1"/>
        <w:spacing w:before="0" w:line="240" w:lineRule="auto"/>
        <w:jc w:val="center"/>
        <w:rPr>
          <w:rStyle w:val="30"/>
          <w:b/>
          <w:u w:val="single"/>
        </w:rPr>
      </w:pPr>
    </w:p>
    <w:p w:rsidR="00C1096B" w:rsidRPr="006C763E" w:rsidRDefault="00C1096B" w:rsidP="0022547C">
      <w:pPr>
        <w:pStyle w:val="1"/>
        <w:spacing w:before="0" w:line="240" w:lineRule="auto"/>
        <w:jc w:val="center"/>
        <w:rPr>
          <w:rStyle w:val="30"/>
          <w:b/>
          <w:u w:val="single"/>
        </w:rPr>
      </w:pPr>
      <w:r w:rsidRPr="006C763E">
        <w:rPr>
          <w:rStyle w:val="30"/>
          <w:b/>
          <w:u w:val="single"/>
        </w:rPr>
        <w:t xml:space="preserve">Задача № </w:t>
      </w:r>
      <w:r w:rsidR="003D4B6C" w:rsidRPr="006C763E">
        <w:rPr>
          <w:rStyle w:val="30"/>
          <w:b/>
          <w:u w:val="single"/>
        </w:rPr>
        <w:t>1</w:t>
      </w:r>
      <w:r w:rsidRPr="006C763E">
        <w:rPr>
          <w:rStyle w:val="30"/>
          <w:b/>
          <w:u w:val="single"/>
        </w:rPr>
        <w:t xml:space="preserve"> (20 </w:t>
      </w:r>
      <w:r w:rsidR="003D4B6C" w:rsidRPr="006C763E">
        <w:rPr>
          <w:rStyle w:val="30"/>
          <w:b/>
          <w:u w:val="single"/>
        </w:rPr>
        <w:t>б</w:t>
      </w:r>
      <w:r w:rsidRPr="006C763E">
        <w:rPr>
          <w:rStyle w:val="30"/>
          <w:b/>
          <w:u w:val="single"/>
        </w:rPr>
        <w:t>аллов)</w:t>
      </w:r>
    </w:p>
    <w:p w:rsidR="003D4B6C" w:rsidRPr="006C763E" w:rsidRDefault="003D4B6C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4B0" w:rsidRPr="006C763E" w:rsidRDefault="009854B0" w:rsidP="009854B0">
      <w:pPr>
        <w:pStyle w:val="3"/>
        <w:jc w:val="both"/>
      </w:pPr>
      <w:r w:rsidRPr="006C763E">
        <w:t>Задание 1.</w:t>
      </w:r>
      <w:r w:rsidRPr="006C763E">
        <w:tab/>
        <w:t>Порог рентабельности (12 баллов)</w:t>
      </w:r>
    </w:p>
    <w:p w:rsidR="009854B0" w:rsidRPr="006C763E" w:rsidRDefault="009854B0" w:rsidP="009854B0">
      <w:pPr>
        <w:pStyle w:val="a9"/>
      </w:pPr>
      <w:r w:rsidRPr="006C763E">
        <w:t>1) 4,200,000 / (35,000 – 30,000) = 840 комплектов</w:t>
      </w:r>
    </w:p>
    <w:p w:rsidR="009854B0" w:rsidRPr="006C763E" w:rsidRDefault="009854B0" w:rsidP="009854B0">
      <w:pPr>
        <w:pStyle w:val="a9"/>
      </w:pPr>
      <w:r w:rsidRPr="006C763E">
        <w:t>2) (4,200,000 + 5 %) / (35,000 – 30,000) = 1,470 – 840 = 630 разница</w:t>
      </w:r>
    </w:p>
    <w:p w:rsidR="009854B0" w:rsidRPr="006C763E" w:rsidRDefault="009854B0" w:rsidP="009854B0">
      <w:pPr>
        <w:pStyle w:val="a9"/>
      </w:pPr>
      <w:r w:rsidRPr="006C763E">
        <w:lastRenderedPageBreak/>
        <w:t>3) 4,410,000 / 840 + 32,000 = 37,250</w:t>
      </w:r>
    </w:p>
    <w:p w:rsidR="009854B0" w:rsidRPr="006C763E" w:rsidRDefault="009854B0" w:rsidP="009854B0">
      <w:pPr>
        <w:pStyle w:val="a9"/>
      </w:pPr>
      <w:r w:rsidRPr="006C763E">
        <w:t>Вывод: Чтобы в изменившихся ценовых условиях сохранить порог рентабельности на уровне 840 комплектов, магазин должен продавать комплекты  по 37,250 у.е.</w:t>
      </w:r>
    </w:p>
    <w:p w:rsidR="009854B0" w:rsidRPr="006C763E" w:rsidRDefault="009854B0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EE7" w:rsidRPr="006C763E" w:rsidRDefault="007C5EE7" w:rsidP="006B1068">
      <w:pPr>
        <w:pStyle w:val="3"/>
        <w:jc w:val="both"/>
      </w:pPr>
      <w:r w:rsidRPr="006C763E">
        <w:t>Задание 2.</w:t>
      </w:r>
      <w:r w:rsidRPr="006C763E">
        <w:tab/>
        <w:t>Расчет чистого денежного потока (5 баллов)</w:t>
      </w:r>
    </w:p>
    <w:p w:rsidR="007C5EE7" w:rsidRPr="006C763E" w:rsidRDefault="007C5EE7" w:rsidP="006B1068">
      <w:pPr>
        <w:pStyle w:val="a8"/>
      </w:pPr>
      <w:r w:rsidRPr="006C763E">
        <w:t xml:space="preserve">операционная прибыль                    </w:t>
      </w:r>
      <w:r w:rsidRPr="006C763E">
        <w:tab/>
        <w:t>155,000</w:t>
      </w:r>
    </w:p>
    <w:p w:rsidR="007C5EE7" w:rsidRPr="006C763E" w:rsidRDefault="007C5EE7" w:rsidP="006B1068">
      <w:pPr>
        <w:pStyle w:val="a8"/>
      </w:pPr>
      <w:r w:rsidRPr="006C763E">
        <w:t xml:space="preserve">амортизационные отчисления         </w:t>
      </w:r>
      <w:r w:rsidRPr="006C763E">
        <w:tab/>
        <w:t xml:space="preserve">58,000 (не денежный поток, увеличивает остаток) </w:t>
      </w:r>
    </w:p>
    <w:p w:rsidR="007C5EE7" w:rsidRPr="006C763E" w:rsidRDefault="007C5EE7" w:rsidP="006B1068">
      <w:pPr>
        <w:pStyle w:val="a8"/>
      </w:pPr>
      <w:r w:rsidRPr="006C763E">
        <w:t xml:space="preserve">начисленный налог на прибыль      </w:t>
      </w:r>
      <w:r w:rsidRPr="006C763E">
        <w:tab/>
        <w:t>(35,000) реальный исходящий денежный поток</w:t>
      </w:r>
    </w:p>
    <w:p w:rsidR="007C5EE7" w:rsidRPr="006C763E" w:rsidRDefault="007C5EE7" w:rsidP="006B1068">
      <w:pPr>
        <w:pStyle w:val="a8"/>
      </w:pPr>
      <w:r w:rsidRPr="006C763E">
        <w:t xml:space="preserve">инвестиции в ОС и оборотные активы  </w:t>
      </w:r>
      <w:r w:rsidRPr="006C763E">
        <w:tab/>
        <w:t>(134,500) исходящий денежный поток</w:t>
      </w:r>
    </w:p>
    <w:p w:rsidR="007C5EE7" w:rsidRPr="006C763E" w:rsidRDefault="007C5EE7" w:rsidP="006B1068">
      <w:pPr>
        <w:pStyle w:val="a8"/>
      </w:pPr>
      <w:r w:rsidRPr="006C763E">
        <w:t>ЧДО = 155,000 + 58,000 – 35,000 – 134,500 = ЧДО = 43,500</w:t>
      </w:r>
    </w:p>
    <w:p w:rsidR="004762ED" w:rsidRPr="006C763E" w:rsidRDefault="004762ED" w:rsidP="006B1068">
      <w:pPr>
        <w:pStyle w:val="a9"/>
      </w:pPr>
    </w:p>
    <w:p w:rsidR="00C1096B" w:rsidRPr="006C763E" w:rsidRDefault="00C1096B" w:rsidP="006B1068">
      <w:pPr>
        <w:pStyle w:val="3"/>
        <w:jc w:val="both"/>
      </w:pPr>
      <w:r w:rsidRPr="006C763E">
        <w:t>Задание 3. Финансовые рынки и финансовые институты (3 балла)</w:t>
      </w:r>
    </w:p>
    <w:p w:rsidR="00C1096B" w:rsidRPr="006C763E" w:rsidRDefault="00C1096B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i/>
          <w:sz w:val="24"/>
          <w:szCs w:val="24"/>
        </w:rPr>
        <w:t>Первичный Рынок</w:t>
      </w:r>
      <w:r w:rsidRPr="006C763E">
        <w:rPr>
          <w:rFonts w:ascii="Times New Roman" w:hAnsi="Times New Roman" w:cs="Times New Roman"/>
          <w:sz w:val="24"/>
          <w:szCs w:val="24"/>
        </w:rPr>
        <w:t xml:space="preserve"> представляет собой рынок, обслуживающий выпуск </w:t>
      </w:r>
      <w:r w:rsidR="00CC0068" w:rsidRPr="006C763E">
        <w:rPr>
          <w:rFonts w:ascii="Times New Roman" w:hAnsi="Times New Roman" w:cs="Times New Roman"/>
          <w:sz w:val="24"/>
          <w:szCs w:val="24"/>
        </w:rPr>
        <w:t>–</w:t>
      </w:r>
      <w:r w:rsidRPr="006C763E">
        <w:rPr>
          <w:rFonts w:ascii="Times New Roman" w:hAnsi="Times New Roman" w:cs="Times New Roman"/>
          <w:sz w:val="24"/>
          <w:szCs w:val="24"/>
        </w:rPr>
        <w:t xml:space="preserve"> эмиссию</w:t>
      </w:r>
      <w:r w:rsidR="00CC0068"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Pr="006C763E">
        <w:rPr>
          <w:rFonts w:ascii="Times New Roman" w:hAnsi="Times New Roman" w:cs="Times New Roman"/>
          <w:sz w:val="24"/>
          <w:szCs w:val="24"/>
        </w:rPr>
        <w:t xml:space="preserve">и первичное размещение долговых и долевых ценных бумаг. Именно на этом рынке компании получают необходимые финансовые ресурсы путем продажи своих ценных бумаг. </w:t>
      </w:r>
    </w:p>
    <w:p w:rsidR="00C1096B" w:rsidRPr="006C763E" w:rsidRDefault="00C1096B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i/>
          <w:sz w:val="24"/>
          <w:szCs w:val="24"/>
        </w:rPr>
        <w:t>Вторичный Рынок</w:t>
      </w:r>
      <w:r w:rsidRPr="006C763E">
        <w:rPr>
          <w:rFonts w:ascii="Times New Roman" w:hAnsi="Times New Roman" w:cs="Times New Roman"/>
          <w:sz w:val="24"/>
          <w:szCs w:val="24"/>
        </w:rPr>
        <w:t xml:space="preserve"> предназначен для обращения ранее выпущенных долговых и долевых ценных бумаг. На вторичном рынке компании не получают финансовых ресурсов непосредственно, однако этот рынок является исключительно важным, поскольку дает возможность инвесторам при необходимости получить как денежные средства, вложенные в ценные бумаги, так и доход от операций с ними.</w:t>
      </w:r>
    </w:p>
    <w:p w:rsidR="0022547C" w:rsidRPr="006C763E" w:rsidRDefault="0022547C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068" w:rsidRPr="006C763E" w:rsidRDefault="00CC0068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CC1" w:rsidRPr="006C763E" w:rsidRDefault="003F3CC1" w:rsidP="0022547C">
      <w:pPr>
        <w:pStyle w:val="1"/>
        <w:spacing w:before="0" w:line="240" w:lineRule="auto"/>
        <w:jc w:val="center"/>
        <w:rPr>
          <w:rStyle w:val="30"/>
          <w:b/>
          <w:u w:val="single"/>
        </w:rPr>
      </w:pPr>
      <w:r w:rsidRPr="006C763E">
        <w:rPr>
          <w:rStyle w:val="30"/>
          <w:b/>
          <w:u w:val="single"/>
        </w:rPr>
        <w:t>Задача № 2 (20 баллов)</w:t>
      </w:r>
    </w:p>
    <w:p w:rsidR="00724E8A" w:rsidRPr="006C763E" w:rsidRDefault="00724E8A" w:rsidP="006B1068">
      <w:pPr>
        <w:pStyle w:val="1"/>
        <w:spacing w:before="0" w:line="240" w:lineRule="auto"/>
        <w:jc w:val="both"/>
        <w:rPr>
          <w:rStyle w:val="30"/>
        </w:rPr>
      </w:pPr>
    </w:p>
    <w:p w:rsidR="00CE1F71" w:rsidRPr="006C763E" w:rsidRDefault="00CE1F71" w:rsidP="006B1068">
      <w:pPr>
        <w:pStyle w:val="3"/>
        <w:jc w:val="both"/>
      </w:pPr>
      <w:r w:rsidRPr="006C763E">
        <w:t>Задание 1.</w:t>
      </w:r>
      <w:r w:rsidRPr="006C763E">
        <w:tab/>
        <w:t>Инвестиции в акции. Стандартное отклонение (12 баллов)</w:t>
      </w:r>
    </w:p>
    <w:p w:rsidR="00CE1F71" w:rsidRPr="006C763E" w:rsidRDefault="00CE1F71" w:rsidP="006B1068">
      <w:pPr>
        <w:pStyle w:val="a9"/>
        <w:jc w:val="both"/>
        <w:rPr>
          <w:i/>
        </w:rPr>
      </w:pPr>
      <w:r w:rsidRPr="006C763E">
        <w:rPr>
          <w:i/>
        </w:rPr>
        <w:t>Определение Ожидаемой Доходности по Сумме Получаемого Дохода: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276"/>
      </w:tblGrid>
      <w:tr w:rsidR="00CE1F71" w:rsidRPr="006C763E" w:rsidTr="00893BB4">
        <w:trPr>
          <w:trHeight w:val="20"/>
        </w:trPr>
        <w:tc>
          <w:tcPr>
            <w:tcW w:w="2977" w:type="dxa"/>
            <w:vAlign w:val="center"/>
          </w:tcPr>
          <w:p w:rsidR="00CE1F71" w:rsidRPr="006C763E" w:rsidRDefault="00CE1F71" w:rsidP="006B1068">
            <w:pPr>
              <w:pStyle w:val="a8"/>
            </w:pPr>
            <w:r w:rsidRPr="006C763E">
              <w:t>источник дохода</w:t>
            </w:r>
          </w:p>
        </w:tc>
        <w:tc>
          <w:tcPr>
            <w:tcW w:w="4678" w:type="dxa"/>
            <w:vAlign w:val="center"/>
          </w:tcPr>
          <w:p w:rsidR="00CE1F71" w:rsidRPr="006C763E" w:rsidRDefault="00CE1F71" w:rsidP="006B1068">
            <w:pPr>
              <w:pStyle w:val="a8"/>
            </w:pPr>
            <w:r w:rsidRPr="006C763E">
              <w:t>расчеты</w:t>
            </w:r>
          </w:p>
        </w:tc>
        <w:tc>
          <w:tcPr>
            <w:tcW w:w="1276" w:type="dxa"/>
            <w:vAlign w:val="center"/>
          </w:tcPr>
          <w:p w:rsidR="00CE1F71" w:rsidRPr="006C763E" w:rsidRDefault="00CE1F71" w:rsidP="006B1068">
            <w:pPr>
              <w:pStyle w:val="a8"/>
            </w:pPr>
            <w:r w:rsidRPr="006C763E">
              <w:t>значение</w:t>
            </w:r>
          </w:p>
        </w:tc>
      </w:tr>
      <w:tr w:rsidR="00CE1F71" w:rsidRPr="006C763E" w:rsidTr="00893BB4">
        <w:trPr>
          <w:trHeight w:val="20"/>
        </w:trPr>
        <w:tc>
          <w:tcPr>
            <w:tcW w:w="2977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>дивиденды</w:t>
            </w:r>
          </w:p>
        </w:tc>
        <w:tc>
          <w:tcPr>
            <w:tcW w:w="4678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>1 у.е. на каждую акцию</w:t>
            </w:r>
          </w:p>
        </w:tc>
        <w:tc>
          <w:tcPr>
            <w:tcW w:w="1276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>1</w:t>
            </w:r>
          </w:p>
        </w:tc>
      </w:tr>
      <w:tr w:rsidR="00CE1F71" w:rsidRPr="006C763E" w:rsidTr="00893BB4">
        <w:trPr>
          <w:trHeight w:val="20"/>
        </w:trPr>
        <w:tc>
          <w:tcPr>
            <w:tcW w:w="2977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>увеличение стоимости</w:t>
            </w:r>
          </w:p>
        </w:tc>
        <w:tc>
          <w:tcPr>
            <w:tcW w:w="4678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 xml:space="preserve">12 </w:t>
            </w:r>
            <w:proofErr w:type="spellStart"/>
            <w:r w:rsidRPr="006C763E">
              <w:t>у</w:t>
            </w:r>
            <w:proofErr w:type="gramStart"/>
            <w:r w:rsidRPr="006C763E">
              <w:t>.е</w:t>
            </w:r>
            <w:proofErr w:type="spellEnd"/>
            <w:proofErr w:type="gramEnd"/>
            <w:r w:rsidRPr="006C763E">
              <w:t xml:space="preserve"> - 10 </w:t>
            </w:r>
            <w:proofErr w:type="spellStart"/>
            <w:r w:rsidRPr="006C763E">
              <w:t>у.е</w:t>
            </w:r>
            <w:proofErr w:type="spellEnd"/>
            <w:r w:rsidRPr="006C763E">
              <w:t xml:space="preserve"> = 2 у.е. с вероятность 70%</w:t>
            </w:r>
          </w:p>
        </w:tc>
        <w:tc>
          <w:tcPr>
            <w:tcW w:w="1276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>2</w:t>
            </w:r>
          </w:p>
        </w:tc>
      </w:tr>
      <w:tr w:rsidR="00CE1F71" w:rsidRPr="006C763E" w:rsidTr="00893BB4">
        <w:trPr>
          <w:trHeight w:val="20"/>
        </w:trPr>
        <w:tc>
          <w:tcPr>
            <w:tcW w:w="2977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>уменьшение стоимости</w:t>
            </w:r>
          </w:p>
        </w:tc>
        <w:tc>
          <w:tcPr>
            <w:tcW w:w="4678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 xml:space="preserve">9 </w:t>
            </w:r>
            <w:proofErr w:type="spellStart"/>
            <w:r w:rsidRPr="006C763E">
              <w:t>у</w:t>
            </w:r>
            <w:proofErr w:type="gramStart"/>
            <w:r w:rsidRPr="006C763E">
              <w:t>.е</w:t>
            </w:r>
            <w:proofErr w:type="spellEnd"/>
            <w:proofErr w:type="gramEnd"/>
            <w:r w:rsidRPr="006C763E">
              <w:t xml:space="preserve"> - 10 </w:t>
            </w:r>
            <w:proofErr w:type="spellStart"/>
            <w:r w:rsidRPr="006C763E">
              <w:t>у.е</w:t>
            </w:r>
            <w:proofErr w:type="spellEnd"/>
            <w:r w:rsidRPr="006C763E">
              <w:t xml:space="preserve"> = (-1 </w:t>
            </w:r>
            <w:proofErr w:type="spellStart"/>
            <w:r w:rsidRPr="006C763E">
              <w:t>у.е</w:t>
            </w:r>
            <w:proofErr w:type="spellEnd"/>
            <w:r w:rsidRPr="006C763E">
              <w:t>) с вероятность 30%</w:t>
            </w:r>
          </w:p>
        </w:tc>
        <w:tc>
          <w:tcPr>
            <w:tcW w:w="1276" w:type="dxa"/>
            <w:vAlign w:val="center"/>
          </w:tcPr>
          <w:p w:rsidR="00CE1F71" w:rsidRPr="006C763E" w:rsidRDefault="00CE1F71" w:rsidP="006B1068">
            <w:pPr>
              <w:pStyle w:val="a9"/>
              <w:jc w:val="both"/>
            </w:pPr>
            <w:r w:rsidRPr="006C763E">
              <w:t>-1</w:t>
            </w:r>
          </w:p>
        </w:tc>
      </w:tr>
    </w:tbl>
    <w:p w:rsidR="00CE1F71" w:rsidRPr="006C763E" w:rsidRDefault="00893BB4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С вероятностью 70 % = (1 + 12 – 10) / 10 = 30%  </w:t>
      </w:r>
    </w:p>
    <w:p w:rsidR="00893BB4" w:rsidRPr="006C763E" w:rsidRDefault="00893BB4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С вероятностью 30 % = (1 + 9 – 10) / 10 = 0%</w:t>
      </w:r>
    </w:p>
    <w:p w:rsidR="00893BB4" w:rsidRPr="006C763E" w:rsidRDefault="00893BB4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63E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6C763E">
        <w:rPr>
          <w:rFonts w:ascii="Times New Roman" w:hAnsi="Times New Roman" w:cs="Times New Roman"/>
          <w:sz w:val="24"/>
          <w:szCs w:val="24"/>
        </w:rPr>
        <w:t xml:space="preserve"> = 70 % </w:t>
      </w:r>
      <w:r w:rsidRPr="006C76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763E">
        <w:rPr>
          <w:rFonts w:ascii="Times New Roman" w:hAnsi="Times New Roman" w:cs="Times New Roman"/>
          <w:sz w:val="24"/>
          <w:szCs w:val="24"/>
        </w:rPr>
        <w:t xml:space="preserve"> 30 </w:t>
      </w:r>
      <w:proofErr w:type="gramStart"/>
      <w:r w:rsidRPr="006C763E">
        <w:rPr>
          <w:rFonts w:ascii="Times New Roman" w:hAnsi="Times New Roman" w:cs="Times New Roman"/>
          <w:sz w:val="24"/>
          <w:szCs w:val="24"/>
        </w:rPr>
        <w:t>%  +</w:t>
      </w:r>
      <w:proofErr w:type="gramEnd"/>
      <w:r w:rsidRPr="006C763E">
        <w:rPr>
          <w:rFonts w:ascii="Times New Roman" w:hAnsi="Times New Roman" w:cs="Times New Roman"/>
          <w:sz w:val="24"/>
          <w:szCs w:val="24"/>
        </w:rPr>
        <w:t xml:space="preserve"> 30 % </w:t>
      </w:r>
      <w:r w:rsidRPr="006C76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763E">
        <w:rPr>
          <w:rFonts w:ascii="Times New Roman" w:hAnsi="Times New Roman" w:cs="Times New Roman"/>
          <w:sz w:val="24"/>
          <w:szCs w:val="24"/>
        </w:rPr>
        <w:t xml:space="preserve">  0 % </w:t>
      </w:r>
      <w:r w:rsidRPr="006C763E">
        <w:rPr>
          <w:rFonts w:ascii="Times New Roman" w:hAnsi="Times New Roman" w:cs="Times New Roman"/>
          <w:b/>
          <w:bCs/>
          <w:sz w:val="24"/>
          <w:szCs w:val="24"/>
        </w:rPr>
        <w:t>= 21</w:t>
      </w:r>
      <w:r w:rsidRPr="006C763E">
        <w:rPr>
          <w:rFonts w:ascii="Times New Roman" w:hAnsi="Times New Roman" w:cs="Times New Roman"/>
          <w:sz w:val="24"/>
          <w:szCs w:val="24"/>
        </w:rPr>
        <w:t>%</w:t>
      </w:r>
    </w:p>
    <w:p w:rsidR="00893BB4" w:rsidRPr="006C763E" w:rsidRDefault="00893BB4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F71" w:rsidRPr="006C763E" w:rsidRDefault="00CE1F71" w:rsidP="006B1068">
      <w:pPr>
        <w:pStyle w:val="a9"/>
        <w:jc w:val="both"/>
        <w:rPr>
          <w:i/>
        </w:rPr>
      </w:pPr>
      <w:r w:rsidRPr="006C763E">
        <w:rPr>
          <w:i/>
        </w:rPr>
        <w:t>Определение Стандартного Отклонения Доходности:</w:t>
      </w:r>
    </w:p>
    <w:p w:rsidR="00CE1F71" w:rsidRPr="006C763E" w:rsidRDefault="00893BB4" w:rsidP="006B1068">
      <w:pPr>
        <w:pStyle w:val="a9"/>
        <w:jc w:val="both"/>
        <w:rPr>
          <w:b/>
        </w:rPr>
      </w:pPr>
      <w:r w:rsidRPr="006C763E">
        <w:t>Корень из (70% х (30% - 21%)</w:t>
      </w:r>
      <w:r w:rsidRPr="006C763E">
        <w:rPr>
          <w:vertAlign w:val="superscript"/>
        </w:rPr>
        <w:t>2</w:t>
      </w:r>
      <w:r w:rsidRPr="006C763E">
        <w:t xml:space="preserve"> + 30% х (0% - 21%)</w:t>
      </w:r>
      <w:r w:rsidRPr="006C763E">
        <w:rPr>
          <w:vertAlign w:val="superscript"/>
        </w:rPr>
        <w:t>2</w:t>
      </w:r>
      <w:r w:rsidRPr="006C763E">
        <w:t xml:space="preserve">) </w:t>
      </w:r>
      <w:r w:rsidRPr="006C763E">
        <w:rPr>
          <w:b/>
        </w:rPr>
        <w:t>= 0.0189</w:t>
      </w:r>
    </w:p>
    <w:p w:rsidR="00893BB4" w:rsidRPr="006C763E" w:rsidRDefault="00893BB4" w:rsidP="006B1068">
      <w:pPr>
        <w:pStyle w:val="a9"/>
        <w:jc w:val="both"/>
      </w:pPr>
      <w:r w:rsidRPr="006C763E">
        <w:t xml:space="preserve">Корень из 0.0189 = </w:t>
      </w:r>
      <w:r w:rsidRPr="006C763E">
        <w:rPr>
          <w:b/>
        </w:rPr>
        <w:t>0.1375</w:t>
      </w:r>
    </w:p>
    <w:p w:rsidR="00893BB4" w:rsidRPr="006C763E" w:rsidRDefault="00893BB4" w:rsidP="006B1068">
      <w:pPr>
        <w:pStyle w:val="a9"/>
        <w:jc w:val="both"/>
      </w:pPr>
      <w:r w:rsidRPr="006C763E">
        <w:t>Вывод: Ожидаемый доход равен 21 %, Стандартное отклонение доходности 13,75 %</w:t>
      </w:r>
    </w:p>
    <w:p w:rsidR="00893BB4" w:rsidRPr="006C763E" w:rsidRDefault="00893BB4" w:rsidP="006B1068">
      <w:pPr>
        <w:pStyle w:val="a9"/>
        <w:jc w:val="both"/>
      </w:pPr>
    </w:p>
    <w:p w:rsidR="00CE1F71" w:rsidRPr="006C763E" w:rsidRDefault="00CE1F71" w:rsidP="006B1068">
      <w:pPr>
        <w:pStyle w:val="a9"/>
        <w:jc w:val="both"/>
        <w:rPr>
          <w:i/>
        </w:rPr>
      </w:pPr>
      <w:r w:rsidRPr="006C763E">
        <w:rPr>
          <w:i/>
        </w:rPr>
        <w:t>Определение Коэффициента Вариации по Акциям "Д" и "Р":</w:t>
      </w:r>
    </w:p>
    <w:p w:rsidR="00CE1F71" w:rsidRPr="006C763E" w:rsidRDefault="00E031C2" w:rsidP="006B1068">
      <w:pPr>
        <w:pStyle w:val="a9"/>
        <w:jc w:val="both"/>
      </w:pPr>
      <w:r w:rsidRPr="006C763E">
        <w:t xml:space="preserve">Д = 13.75% / 21% </w:t>
      </w:r>
      <w:r w:rsidRPr="006C763E">
        <w:rPr>
          <w:b/>
        </w:rPr>
        <w:t>= 0.65</w:t>
      </w:r>
    </w:p>
    <w:p w:rsidR="00E031C2" w:rsidRPr="006C763E" w:rsidRDefault="00E031C2" w:rsidP="006B1068">
      <w:pPr>
        <w:pStyle w:val="a9"/>
        <w:jc w:val="both"/>
        <w:rPr>
          <w:b/>
        </w:rPr>
      </w:pPr>
      <w:proofErr w:type="gramStart"/>
      <w:r w:rsidRPr="006C763E">
        <w:t>Р</w:t>
      </w:r>
      <w:proofErr w:type="gramEnd"/>
      <w:r w:rsidRPr="006C763E">
        <w:t xml:space="preserve"> = 14% / 15.5% </w:t>
      </w:r>
      <w:r w:rsidRPr="006C763E">
        <w:rPr>
          <w:b/>
        </w:rPr>
        <w:t>= 0.9</w:t>
      </w:r>
    </w:p>
    <w:p w:rsidR="00E031C2" w:rsidRPr="006C763E" w:rsidRDefault="00E031C2" w:rsidP="006B1068">
      <w:pPr>
        <w:pStyle w:val="a9"/>
        <w:jc w:val="both"/>
      </w:pPr>
      <w:r w:rsidRPr="006C763E">
        <w:t xml:space="preserve">Вывод: </w:t>
      </w:r>
    </w:p>
    <w:p w:rsidR="00E031C2" w:rsidRPr="006C763E" w:rsidRDefault="00E031C2" w:rsidP="006B1068">
      <w:pPr>
        <w:pStyle w:val="a9"/>
        <w:jc w:val="both"/>
      </w:pPr>
      <w:r w:rsidRPr="006C763E">
        <w:t>Коэффициент вариации у компании «Д» меньше, чем у компании "Р": 0.65 &lt;0.9, что говорит о меньшем риске на единицу доходности компании «Д», следовательно, инвесторам выгоднее покупать акции компании «Д».</w:t>
      </w:r>
    </w:p>
    <w:p w:rsidR="00E031C2" w:rsidRPr="006C763E" w:rsidRDefault="00E031C2" w:rsidP="006B1068">
      <w:pPr>
        <w:pStyle w:val="a9"/>
        <w:jc w:val="both"/>
      </w:pPr>
    </w:p>
    <w:p w:rsidR="00CE1F71" w:rsidRPr="006C763E" w:rsidRDefault="00CE1F71" w:rsidP="006B1068">
      <w:pPr>
        <w:pStyle w:val="a9"/>
        <w:jc w:val="both"/>
        <w:rPr>
          <w:i/>
        </w:rPr>
      </w:pPr>
      <w:r w:rsidRPr="006C763E">
        <w:rPr>
          <w:i/>
        </w:rPr>
        <w:t>Определим Ожидаемую Доходность по Методике САРМ:</w:t>
      </w:r>
    </w:p>
    <w:p w:rsidR="00CE1F71" w:rsidRPr="006C763E" w:rsidRDefault="00E031C2" w:rsidP="006B1068">
      <w:pPr>
        <w:pStyle w:val="a9"/>
        <w:jc w:val="both"/>
        <w:rPr>
          <w:b/>
        </w:rPr>
      </w:pPr>
      <w:proofErr w:type="spellStart"/>
      <w:proofErr w:type="gramStart"/>
      <w:r w:rsidRPr="006C763E">
        <w:t>r</w:t>
      </w:r>
      <w:proofErr w:type="gramEnd"/>
      <w:r w:rsidRPr="006C763E">
        <w:rPr>
          <w:vertAlign w:val="subscript"/>
        </w:rPr>
        <w:t>Д</w:t>
      </w:r>
      <w:proofErr w:type="spellEnd"/>
      <w:r w:rsidRPr="006C763E">
        <w:rPr>
          <w:vertAlign w:val="subscript"/>
        </w:rPr>
        <w:t xml:space="preserve"> </w:t>
      </w:r>
      <w:r w:rsidRPr="006C763E">
        <w:t xml:space="preserve">= 2.5% + (9% - 2.5%) x 1.3 = </w:t>
      </w:r>
      <w:r w:rsidRPr="006C763E">
        <w:rPr>
          <w:b/>
        </w:rPr>
        <w:t>10.95%</w:t>
      </w:r>
    </w:p>
    <w:p w:rsidR="00E031C2" w:rsidRPr="006C763E" w:rsidRDefault="00E031C2" w:rsidP="006B1068">
      <w:pPr>
        <w:pStyle w:val="a9"/>
        <w:jc w:val="both"/>
        <w:rPr>
          <w:b/>
        </w:rPr>
      </w:pPr>
      <w:r w:rsidRPr="006C763E">
        <w:t xml:space="preserve">r = 2.5% + (9% - 2.5%) x 2 → r = 15.5% = </w:t>
      </w:r>
      <w:r w:rsidRPr="006C763E">
        <w:rPr>
          <w:b/>
        </w:rPr>
        <w:t>15.5%</w:t>
      </w:r>
    </w:p>
    <w:p w:rsidR="00E031C2" w:rsidRPr="006C763E" w:rsidRDefault="00E031C2" w:rsidP="006B1068">
      <w:pPr>
        <w:pStyle w:val="a9"/>
        <w:jc w:val="both"/>
      </w:pPr>
      <w:r w:rsidRPr="006C763E">
        <w:t xml:space="preserve">Вывод: </w:t>
      </w:r>
    </w:p>
    <w:p w:rsidR="00E031C2" w:rsidRPr="006C763E" w:rsidRDefault="00E031C2" w:rsidP="006B1068">
      <w:pPr>
        <w:pStyle w:val="a9"/>
        <w:jc w:val="both"/>
      </w:pPr>
      <w:r w:rsidRPr="006C763E">
        <w:t>1) Ожидаемая доходность от вложений в акции компании «Д» 15.5%, является не меньше требуемой для данной акции на рынке, поэтому инвестор не откажется от данного приобретения.</w:t>
      </w:r>
    </w:p>
    <w:p w:rsidR="00E031C2" w:rsidRPr="006C763E" w:rsidRDefault="00E031C2" w:rsidP="006B1068">
      <w:pPr>
        <w:pStyle w:val="a9"/>
        <w:jc w:val="both"/>
      </w:pPr>
      <w:r w:rsidRPr="006C763E">
        <w:t>2) Инвестор, владеющий эффективно диверсифицированным портфелем, пожелает инвестировать в акции любой из двух компаний, поскольку и та, и другая обеспечивают ожидаемую доходность, по крайней мере, такую же, как их требуемая доходность</w:t>
      </w:r>
    </w:p>
    <w:p w:rsidR="00CE1F71" w:rsidRPr="006C763E" w:rsidRDefault="00CE1F71" w:rsidP="006B1068">
      <w:pPr>
        <w:pStyle w:val="a9"/>
      </w:pPr>
    </w:p>
    <w:p w:rsidR="003C3FA3" w:rsidRPr="006C763E" w:rsidRDefault="003C3FA3" w:rsidP="006B1068">
      <w:pPr>
        <w:pStyle w:val="3"/>
      </w:pPr>
      <w:r w:rsidRPr="006C763E">
        <w:t>Задание 2.</w:t>
      </w:r>
      <w:r w:rsidR="009C4699" w:rsidRPr="006C763E">
        <w:t xml:space="preserve"> </w:t>
      </w:r>
      <w:r w:rsidRPr="006C763E">
        <w:t xml:space="preserve">Операционная рентабельность (5  баллов)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</w:tblGrid>
      <w:tr w:rsidR="003C3FA3" w:rsidRPr="006C763E" w:rsidTr="003C3FA3">
        <w:trPr>
          <w:trHeight w:val="20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</w:tr>
      <w:tr w:rsidR="003C3FA3" w:rsidRPr="006C763E" w:rsidTr="003C3FA3">
        <w:trPr>
          <w:trHeight w:val="20"/>
        </w:trPr>
        <w:tc>
          <w:tcPr>
            <w:tcW w:w="4536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Ресурсоотдача</w:t>
            </w:r>
            <w:proofErr w:type="spellEnd"/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C3FA3" w:rsidRPr="006C763E" w:rsidTr="003C3FA3">
        <w:trPr>
          <w:trHeight w:val="20"/>
        </w:trPr>
        <w:tc>
          <w:tcPr>
            <w:tcW w:w="4536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Операционная рентабельность продаж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3C3FA3" w:rsidRPr="006C763E" w:rsidTr="003C3FA3">
        <w:trPr>
          <w:trHeight w:val="20"/>
        </w:trPr>
        <w:tc>
          <w:tcPr>
            <w:tcW w:w="4536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Операционная рентабельность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43.2%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24.0%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42.0%</w:t>
            </w:r>
          </w:p>
        </w:tc>
        <w:tc>
          <w:tcPr>
            <w:tcW w:w="1134" w:type="dxa"/>
            <w:vAlign w:val="center"/>
          </w:tcPr>
          <w:p w:rsidR="003C3FA3" w:rsidRPr="006C763E" w:rsidRDefault="003C3FA3" w:rsidP="006B10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E">
              <w:rPr>
                <w:rFonts w:ascii="Times New Roman" w:hAnsi="Times New Roman" w:cs="Times New Roman"/>
                <w:sz w:val="24"/>
                <w:szCs w:val="24"/>
              </w:rPr>
              <w:t>37.8%</w:t>
            </w:r>
          </w:p>
        </w:tc>
      </w:tr>
    </w:tbl>
    <w:p w:rsidR="003C3FA3" w:rsidRPr="006C763E" w:rsidRDefault="003C3FA3" w:rsidP="006B1068">
      <w:pPr>
        <w:pStyle w:val="a8"/>
      </w:pPr>
      <w:r w:rsidRPr="006C763E">
        <w:t>Вывод:</w:t>
      </w:r>
      <w:r w:rsidR="005C060D" w:rsidRPr="006C763E">
        <w:rPr>
          <w:b/>
        </w:rPr>
        <w:t xml:space="preserve"> </w:t>
      </w:r>
      <w:r w:rsidRPr="006C763E">
        <w:t>Компания «А» имеет самый высокий уровень операционной рентабельности 43.2%</w:t>
      </w:r>
    </w:p>
    <w:p w:rsidR="003C3FA3" w:rsidRPr="006C763E" w:rsidRDefault="003C3FA3" w:rsidP="006B1068">
      <w:pPr>
        <w:pStyle w:val="a9"/>
        <w:jc w:val="both"/>
      </w:pPr>
    </w:p>
    <w:p w:rsidR="00724E8A" w:rsidRPr="006C763E" w:rsidRDefault="00724E8A" w:rsidP="006B1068">
      <w:pPr>
        <w:pStyle w:val="3"/>
        <w:jc w:val="both"/>
      </w:pPr>
      <w:r w:rsidRPr="006C763E">
        <w:t>Задание 3.</w:t>
      </w:r>
      <w:r w:rsidR="009C4699" w:rsidRPr="006C763E">
        <w:t xml:space="preserve"> </w:t>
      </w:r>
      <w:r w:rsidRPr="006C763E">
        <w:t xml:space="preserve">Инвестиционный цикл (3 баллов) </w:t>
      </w:r>
    </w:p>
    <w:p w:rsidR="00724E8A" w:rsidRPr="006C763E" w:rsidRDefault="00724E8A" w:rsidP="006B1068">
      <w:pPr>
        <w:pStyle w:val="a7"/>
        <w:spacing w:before="0" w:after="0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6C763E">
        <w:rPr>
          <w:rFonts w:ascii="Times New Roman" w:hAnsi="Times New Roman"/>
          <w:sz w:val="24"/>
        </w:rPr>
        <w:t>Инвестиционный цикл — это движение инвестиций, при котором они последовательно проходят все стадии от момента мобилизации инвестиционных ресурсов до возмещения вложенных средств и получения эффекта, формируя тем самым кругооборот, поскольку движение носит постоянно повторяющийся характер и получаемый в результате вложения инвестиционных ресурсов в объекты предпринимательской деятельности доход, всякий раз распадается на потребление и накопление, являющееся основой следующего инвестиционного цикла</w:t>
      </w:r>
      <w:proofErr w:type="gramEnd"/>
    </w:p>
    <w:p w:rsidR="00724E8A" w:rsidRPr="006C763E" w:rsidRDefault="00724E8A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47C" w:rsidRPr="006C763E" w:rsidRDefault="0022547C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5B2" w:rsidRPr="006C763E" w:rsidRDefault="00E135B2" w:rsidP="0022547C">
      <w:pPr>
        <w:pStyle w:val="1"/>
        <w:spacing w:before="0" w:line="240" w:lineRule="auto"/>
        <w:jc w:val="center"/>
        <w:rPr>
          <w:rStyle w:val="30"/>
          <w:b/>
          <w:u w:val="single"/>
        </w:rPr>
      </w:pPr>
      <w:r w:rsidRPr="006C763E">
        <w:rPr>
          <w:rStyle w:val="30"/>
          <w:b/>
          <w:u w:val="single"/>
        </w:rPr>
        <w:t>Задача № 3 (20 баллов)</w:t>
      </w:r>
    </w:p>
    <w:p w:rsidR="00E135B2" w:rsidRPr="006C763E" w:rsidRDefault="00E135B2" w:rsidP="006B1068">
      <w:pPr>
        <w:pStyle w:val="1"/>
        <w:spacing w:before="0" w:line="240" w:lineRule="auto"/>
        <w:jc w:val="both"/>
        <w:rPr>
          <w:rStyle w:val="30"/>
        </w:rPr>
      </w:pPr>
    </w:p>
    <w:p w:rsidR="009C4699" w:rsidRPr="006C763E" w:rsidRDefault="009C4699" w:rsidP="006B1068">
      <w:pPr>
        <w:pStyle w:val="3"/>
        <w:jc w:val="both"/>
      </w:pPr>
      <w:r w:rsidRPr="006C763E">
        <w:t>Задание 1.</w:t>
      </w:r>
      <w:r w:rsidRPr="006C763E">
        <w:tab/>
        <w:t>Коэффициентный анализ (10 баллов)</w:t>
      </w:r>
    </w:p>
    <w:p w:rsidR="009C4699" w:rsidRPr="006C763E" w:rsidRDefault="00912FC8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О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пределим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сумму текущих обязательств</w:t>
      </w:r>
      <w:r w:rsidR="00470DCD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и запасов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:</w:t>
      </w:r>
    </w:p>
    <w:p w:rsidR="009C4699" w:rsidRPr="006C763E" w:rsidRDefault="009C4699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ТО = 810,000 / 3 </w:t>
      </w:r>
      <w:r w:rsidRPr="006C763E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= 270,000</w:t>
      </w:r>
    </w:p>
    <w:p w:rsidR="00912FC8" w:rsidRPr="006C763E" w:rsidRDefault="00912FC8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9C4699" w:rsidRPr="006C763E" w:rsidRDefault="00912FC8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О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пределим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сумму себестоимости:</w:t>
      </w:r>
    </w:p>
    <w:p w:rsidR="009C4699" w:rsidRPr="006C763E" w:rsidRDefault="009C4699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270,000 * 6 </w:t>
      </w:r>
      <w:r w:rsidRPr="006C763E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= 1,620,000</w:t>
      </w:r>
    </w:p>
    <w:p w:rsidR="00912FC8" w:rsidRPr="006C763E" w:rsidRDefault="00912FC8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9C4699" w:rsidRPr="006C763E" w:rsidRDefault="00912FC8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О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пределим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сумму выручки:</w:t>
      </w:r>
    </w:p>
    <w:p w:rsidR="009C4699" w:rsidRPr="006C763E" w:rsidRDefault="009C4699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ВЫРУЧКА = 100</w:t>
      </w:r>
      <w:r w:rsidR="00470DCD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% </w:t>
      </w:r>
      <w:r w:rsidR="00470DCD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– 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33.33% = 66.67% → ВЫРУЧКА = (1,620,000 * 100%) / 67.77% </w:t>
      </w:r>
      <w:r w:rsidRPr="006C763E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= 2,429,879</w:t>
      </w:r>
    </w:p>
    <w:p w:rsidR="00912FC8" w:rsidRPr="006C763E" w:rsidRDefault="00912FC8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9C4699" w:rsidRPr="006C763E" w:rsidRDefault="00912FC8" w:rsidP="006B10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О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пределим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</w:t>
      </w:r>
      <w:r w:rsidR="009C4699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период оборачиваемости ДЗ:</w:t>
      </w:r>
    </w:p>
    <w:p w:rsidR="009C4699" w:rsidRPr="006C763E" w:rsidRDefault="009C4699" w:rsidP="006B1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ДЗ = 810,000 </w:t>
      </w:r>
      <w:r w:rsidR="00C708BD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–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170,000 </w:t>
      </w:r>
      <w:r w:rsidR="00C708BD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–</w:t>
      </w: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270,000 </w:t>
      </w:r>
      <w:r w:rsidRPr="006C763E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= 370,000</w:t>
      </w:r>
    </w:p>
    <w:p w:rsidR="009C4699" w:rsidRPr="006C763E" w:rsidRDefault="009C4699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DSO</w:t>
      </w:r>
      <w:r w:rsidR="00C708BD" w:rsidRPr="006C763E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= 365 / (2,429,879 / 370,000) </w:t>
      </w:r>
      <w:r w:rsidRPr="006C763E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</w:rPr>
        <w:t>= 55.58</w:t>
      </w:r>
    </w:p>
    <w:p w:rsidR="00A256E6" w:rsidRPr="006C763E" w:rsidRDefault="00A256E6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90" w:rsidRPr="006C763E" w:rsidRDefault="00C05E90" w:rsidP="006B1068">
      <w:pPr>
        <w:pStyle w:val="3"/>
        <w:jc w:val="both"/>
      </w:pPr>
      <w:r w:rsidRPr="006C763E">
        <w:t>Задание 2.</w:t>
      </w:r>
      <w:r w:rsidRPr="006C763E">
        <w:tab/>
        <w:t xml:space="preserve">Оценка инвестиционного проекта, РР и Требуемая доходность (5 баллов) </w:t>
      </w:r>
    </w:p>
    <w:p w:rsidR="00C05E90" w:rsidRPr="006C763E" w:rsidRDefault="00C05E90" w:rsidP="006B1068">
      <w:pPr>
        <w:pStyle w:val="a9"/>
        <w:jc w:val="both"/>
      </w:pPr>
      <w:r w:rsidRPr="006C763E">
        <w:t>1) определим требуемую доходность для компании, используя ценовую модель САРМ:</w:t>
      </w:r>
    </w:p>
    <w:p w:rsidR="00C05E90" w:rsidRPr="006C763E" w:rsidRDefault="00C05E90" w:rsidP="006B1068">
      <w:pPr>
        <w:pStyle w:val="a9"/>
        <w:jc w:val="both"/>
      </w:pPr>
      <w:r w:rsidRPr="006C763E">
        <w:t>для проектов</w:t>
      </w:r>
      <w:proofErr w:type="gramStart"/>
      <w:r w:rsidRPr="006C763E">
        <w:t xml:space="preserve"> А</w:t>
      </w:r>
      <w:proofErr w:type="gramEnd"/>
      <w:r w:rsidRPr="006C763E">
        <w:t>, Б, В = 7 % + (12 % – 7 %) * 1,2 = 13 %</w:t>
      </w:r>
    </w:p>
    <w:p w:rsidR="00C05E90" w:rsidRPr="006C763E" w:rsidRDefault="00C05E90" w:rsidP="006B1068">
      <w:pPr>
        <w:pStyle w:val="a9"/>
        <w:jc w:val="both"/>
      </w:pPr>
      <w:r w:rsidRPr="006C763E">
        <w:t>для проекта Г = 7 % + (12 % – 7 %) * 1,5 = 14,5 %</w:t>
      </w:r>
    </w:p>
    <w:p w:rsidR="00C05E90" w:rsidRPr="006C763E" w:rsidRDefault="00C05E90" w:rsidP="006B1068">
      <w:pPr>
        <w:pStyle w:val="a9"/>
        <w:jc w:val="both"/>
      </w:pPr>
    </w:p>
    <w:p w:rsidR="00C05E90" w:rsidRPr="006C763E" w:rsidRDefault="00C05E90" w:rsidP="006B1068">
      <w:pPr>
        <w:pStyle w:val="a9"/>
        <w:jc w:val="both"/>
      </w:pPr>
      <w:r w:rsidRPr="006C763E">
        <w:t>2) определение периода окупаемости проекта Г:</w:t>
      </w:r>
    </w:p>
    <w:p w:rsidR="00C05E90" w:rsidRPr="006C763E" w:rsidRDefault="00C05E90" w:rsidP="006B1068">
      <w:pPr>
        <w:pStyle w:val="a9"/>
        <w:jc w:val="both"/>
      </w:pPr>
      <w:r w:rsidRPr="006C763E">
        <w:t>2,250 – (250 + 750 + 1,050) = 200 → 3 года;</w:t>
      </w:r>
    </w:p>
    <w:p w:rsidR="00C05E90" w:rsidRPr="006C763E" w:rsidRDefault="00C05E90" w:rsidP="006B1068">
      <w:pPr>
        <w:pStyle w:val="a9"/>
        <w:jc w:val="both"/>
      </w:pPr>
      <w:r w:rsidRPr="006C763E">
        <w:t xml:space="preserve">(200 / 1,600) * 12 = 1.5 месяцев → </w:t>
      </w:r>
      <w:r w:rsidRPr="006C763E">
        <w:rPr>
          <w:b/>
        </w:rPr>
        <w:t>3 года и 1.5 месяца</w:t>
      </w:r>
    </w:p>
    <w:p w:rsidR="00912FC8" w:rsidRPr="006C763E" w:rsidRDefault="00912FC8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FC5" w:rsidRPr="006C763E" w:rsidRDefault="00360FC5" w:rsidP="006B1068">
      <w:pPr>
        <w:pStyle w:val="3"/>
        <w:jc w:val="both"/>
      </w:pPr>
      <w:r w:rsidRPr="006C763E">
        <w:t>Задание 3.</w:t>
      </w:r>
      <w:r w:rsidRPr="006C763E">
        <w:tab/>
        <w:t xml:space="preserve">Индикаторы </w:t>
      </w:r>
      <w:proofErr w:type="spellStart"/>
      <w:r w:rsidRPr="006C763E">
        <w:t>рисковости</w:t>
      </w:r>
      <w:proofErr w:type="spellEnd"/>
      <w:r w:rsidRPr="006C763E">
        <w:t xml:space="preserve"> финансовых активов </w:t>
      </w:r>
      <w:proofErr w:type="gramStart"/>
      <w:r w:rsidRPr="006C763E">
        <w:t xml:space="preserve">( </w:t>
      </w:r>
      <w:proofErr w:type="gramEnd"/>
      <w:r w:rsidRPr="006C763E">
        <w:t>5 баллов)</w:t>
      </w:r>
    </w:p>
    <w:p w:rsidR="00360FC5" w:rsidRPr="006C763E" w:rsidRDefault="00360FC5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Финансовый актив как объект инвестирования (краткосрочного или долгосрочного) имеет две ключевые характеристики, вариацию которых можно оценивать: </w:t>
      </w:r>
    </w:p>
    <w:p w:rsidR="00360FC5" w:rsidRPr="006C763E" w:rsidRDefault="009B5582" w:rsidP="006B1068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i/>
          <w:sz w:val="24"/>
          <w:szCs w:val="24"/>
        </w:rPr>
        <w:t>Р</w:t>
      </w:r>
      <w:r w:rsidR="00360FC5" w:rsidRPr="006C763E">
        <w:rPr>
          <w:rFonts w:ascii="Times New Roman" w:hAnsi="Times New Roman" w:cs="Times New Roman"/>
          <w:i/>
          <w:sz w:val="24"/>
          <w:szCs w:val="24"/>
        </w:rPr>
        <w:t>егулярный</w:t>
      </w:r>
      <w:r w:rsidRPr="006C7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FC5" w:rsidRPr="006C763E">
        <w:rPr>
          <w:rFonts w:ascii="Times New Roman" w:hAnsi="Times New Roman" w:cs="Times New Roman"/>
          <w:i/>
          <w:sz w:val="24"/>
          <w:szCs w:val="24"/>
        </w:rPr>
        <w:t>доход:</w:t>
      </w:r>
      <w:r w:rsidR="00360FC5" w:rsidRPr="006C763E">
        <w:rPr>
          <w:rFonts w:ascii="Times New Roman" w:hAnsi="Times New Roman" w:cs="Times New Roman"/>
          <w:sz w:val="24"/>
          <w:szCs w:val="24"/>
        </w:rPr>
        <w:t xml:space="preserve"> дивиденды, проценты, доход от капитализации; абсолютный показатель, в значительной степени зависящий от стоимости актива. </w:t>
      </w:r>
    </w:p>
    <w:p w:rsidR="00360FC5" w:rsidRPr="006C763E" w:rsidRDefault="00360FC5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Данный показатель абсолютный, в значительной степени зависящий от стоимости актива, так как, цены акций различных компаний, торгуемые на бирже, могут существенно отличаться друг от друга, а потому различны и величины регулярного дохода</w:t>
      </w:r>
    </w:p>
    <w:p w:rsidR="00360FC5" w:rsidRPr="006C763E" w:rsidRDefault="009B5582" w:rsidP="006B1068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i/>
          <w:sz w:val="24"/>
          <w:szCs w:val="24"/>
        </w:rPr>
        <w:t>Д</w:t>
      </w:r>
      <w:r w:rsidR="00360FC5" w:rsidRPr="006C763E">
        <w:rPr>
          <w:rFonts w:ascii="Times New Roman" w:hAnsi="Times New Roman" w:cs="Times New Roman"/>
          <w:i/>
          <w:sz w:val="24"/>
          <w:szCs w:val="24"/>
        </w:rPr>
        <w:t>оходность</w:t>
      </w:r>
      <w:r w:rsidR="00360FC5" w:rsidRPr="006C763E">
        <w:rPr>
          <w:rFonts w:ascii="Times New Roman" w:hAnsi="Times New Roman" w:cs="Times New Roman"/>
          <w:sz w:val="24"/>
          <w:szCs w:val="24"/>
        </w:rPr>
        <w:t xml:space="preserve"> – показатель, имеющий очевидные преимущества и потому именно он используется в качестве ключевого индикатора, вариация которого оценивается. </w:t>
      </w:r>
    </w:p>
    <w:p w:rsidR="00360FC5" w:rsidRPr="006C763E" w:rsidRDefault="00360FC5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Единообразие алгоритма количественной оценки этого индикатора, в свою очередь, дает возможность в качестве меры риска на финансовом рынке выбрать показатель дисперсии (или среднего </w:t>
      </w:r>
      <w:proofErr w:type="spellStart"/>
      <w:r w:rsidRPr="006C763E">
        <w:rPr>
          <w:rFonts w:ascii="Times New Roman" w:hAnsi="Times New Roman" w:cs="Times New Roman"/>
          <w:sz w:val="24"/>
          <w:szCs w:val="24"/>
        </w:rPr>
        <w:t>квадратического</w:t>
      </w:r>
      <w:proofErr w:type="spellEnd"/>
      <w:r w:rsidRPr="006C763E">
        <w:rPr>
          <w:rFonts w:ascii="Times New Roman" w:hAnsi="Times New Roman" w:cs="Times New Roman"/>
          <w:sz w:val="24"/>
          <w:szCs w:val="24"/>
        </w:rPr>
        <w:t xml:space="preserve"> отклонения).</w:t>
      </w:r>
    </w:p>
    <w:p w:rsidR="00360FC5" w:rsidRPr="006C763E" w:rsidRDefault="00360FC5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63E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Бета-коэффициенты</w:t>
      </w:r>
      <w:proofErr w:type="gramEnd"/>
      <w:r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="009B5582" w:rsidRPr="006C763E">
        <w:rPr>
          <w:rFonts w:ascii="Times New Roman" w:hAnsi="Times New Roman" w:cs="Times New Roman"/>
          <w:sz w:val="24"/>
          <w:szCs w:val="24"/>
        </w:rPr>
        <w:t>–</w:t>
      </w:r>
      <w:r w:rsidRPr="006C763E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9B5582"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Pr="006C763E">
        <w:rPr>
          <w:rFonts w:ascii="Times New Roman" w:hAnsi="Times New Roman" w:cs="Times New Roman"/>
          <w:sz w:val="24"/>
          <w:szCs w:val="24"/>
        </w:rPr>
        <w:t xml:space="preserve">количественными характеристиками </w:t>
      </w:r>
      <w:proofErr w:type="spellStart"/>
      <w:r w:rsidRPr="006C763E">
        <w:rPr>
          <w:rFonts w:ascii="Times New Roman" w:hAnsi="Times New Roman" w:cs="Times New Roman"/>
          <w:sz w:val="24"/>
          <w:szCs w:val="24"/>
        </w:rPr>
        <w:t>рисковости</w:t>
      </w:r>
      <w:proofErr w:type="spellEnd"/>
      <w:r w:rsidRPr="006C763E">
        <w:rPr>
          <w:rFonts w:ascii="Times New Roman" w:hAnsi="Times New Roman" w:cs="Times New Roman"/>
          <w:sz w:val="24"/>
          <w:szCs w:val="24"/>
        </w:rPr>
        <w:t xml:space="preserve"> акций компаний, методика расчета бета-коэффициентов, разработана информационно-аналитическими агентствами и  периодически пересчитываются, публикуются.</w:t>
      </w:r>
    </w:p>
    <w:p w:rsidR="00360FC5" w:rsidRPr="006C763E" w:rsidRDefault="00360FC5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Бета-коэффициент мера систематического, или </w:t>
      </w:r>
      <w:proofErr w:type="spellStart"/>
      <w:r w:rsidRPr="006C763E">
        <w:rPr>
          <w:rFonts w:ascii="Times New Roman" w:hAnsi="Times New Roman" w:cs="Times New Roman"/>
          <w:sz w:val="24"/>
          <w:szCs w:val="24"/>
        </w:rPr>
        <w:t>недиверсифицируемого</w:t>
      </w:r>
      <w:proofErr w:type="spellEnd"/>
      <w:r w:rsidRPr="006C763E">
        <w:rPr>
          <w:rFonts w:ascii="Times New Roman" w:hAnsi="Times New Roman" w:cs="Times New Roman"/>
          <w:sz w:val="24"/>
          <w:szCs w:val="24"/>
        </w:rPr>
        <w:t>, риска акций данной компании, характеризующая вариабельность ее доходности по отношению к среднерыночной доходности (т. е. к доходности рыночного портфеля). Является одним из ключевых элементов модели САРМ (так называемая модель ценообразования на рынке капитальных финансовых активов)</w:t>
      </w:r>
    </w:p>
    <w:p w:rsidR="00360FC5" w:rsidRPr="006C763E" w:rsidRDefault="00360FC5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i/>
          <w:iCs/>
          <w:sz w:val="24"/>
          <w:szCs w:val="24"/>
        </w:rPr>
        <w:t xml:space="preserve">Методика </w:t>
      </w:r>
      <w:proofErr w:type="spellStart"/>
      <w:r w:rsidRPr="006C763E">
        <w:rPr>
          <w:rFonts w:ascii="Times New Roman" w:hAnsi="Times New Roman" w:cs="Times New Roman"/>
          <w:i/>
          <w:iCs/>
          <w:sz w:val="24"/>
          <w:szCs w:val="24"/>
        </w:rPr>
        <w:t>рейтингования</w:t>
      </w:r>
      <w:proofErr w:type="spellEnd"/>
      <w:r w:rsidRPr="006C7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5582" w:rsidRPr="006C763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C7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763E">
        <w:rPr>
          <w:rFonts w:ascii="Times New Roman" w:hAnsi="Times New Roman" w:cs="Times New Roman"/>
          <w:sz w:val="24"/>
          <w:szCs w:val="24"/>
        </w:rPr>
        <w:t>применяется</w:t>
      </w:r>
      <w:r w:rsidR="009B5582"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Pr="006C763E">
        <w:rPr>
          <w:rFonts w:ascii="Times New Roman" w:hAnsi="Times New Roman" w:cs="Times New Roman"/>
          <w:sz w:val="24"/>
          <w:szCs w:val="24"/>
        </w:rPr>
        <w:t xml:space="preserve">в отношении облигаций, методика разработана этими же агентствами; рейтинги облигаций крупнейших транснациональных компаний периодически уточняются и публикуются. </w:t>
      </w:r>
    </w:p>
    <w:p w:rsidR="00360FC5" w:rsidRPr="006C763E" w:rsidRDefault="00360FC5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32" w:rsidRPr="006C763E" w:rsidRDefault="00683932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32" w:rsidRPr="006C763E" w:rsidRDefault="00683932" w:rsidP="0022547C">
      <w:pPr>
        <w:pStyle w:val="1"/>
        <w:spacing w:before="0" w:line="240" w:lineRule="auto"/>
        <w:jc w:val="center"/>
        <w:rPr>
          <w:rStyle w:val="30"/>
          <w:b/>
          <w:u w:val="single"/>
        </w:rPr>
      </w:pPr>
      <w:r w:rsidRPr="006C763E">
        <w:rPr>
          <w:rStyle w:val="30"/>
          <w:b/>
          <w:u w:val="single"/>
        </w:rPr>
        <w:t>Задача № 4 (20 баллов)</w:t>
      </w:r>
    </w:p>
    <w:p w:rsidR="003518C1" w:rsidRPr="006C763E" w:rsidRDefault="003518C1" w:rsidP="006B1068">
      <w:pPr>
        <w:pStyle w:val="3"/>
        <w:jc w:val="both"/>
      </w:pPr>
    </w:p>
    <w:p w:rsidR="00351CF8" w:rsidRPr="006C763E" w:rsidRDefault="00351CF8" w:rsidP="006B1068">
      <w:pPr>
        <w:pStyle w:val="3"/>
        <w:jc w:val="both"/>
      </w:pPr>
      <w:r w:rsidRPr="006C763E">
        <w:t>Задание 1.</w:t>
      </w:r>
      <w:r w:rsidRPr="006C763E">
        <w:tab/>
      </w:r>
      <w:r w:rsidRPr="006C763E">
        <w:rPr>
          <w:iCs/>
        </w:rPr>
        <w:t>Дисконтный процент</w:t>
      </w:r>
      <w:r w:rsidRPr="006C763E">
        <w:t xml:space="preserve"> (12 баллов)</w:t>
      </w:r>
    </w:p>
    <w:p w:rsidR="00351CF8" w:rsidRPr="006C763E" w:rsidRDefault="00351CF8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1. Определим эффективный годовой процент:</w:t>
      </w:r>
    </w:p>
    <w:p w:rsidR="00351CF8" w:rsidRPr="006C763E" w:rsidRDefault="00351CF8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(114,000 – 100,00) / (100,000 – 14,000) = 16,28 %</w:t>
      </w:r>
    </w:p>
    <w:p w:rsidR="00351CF8" w:rsidRPr="006C763E" w:rsidRDefault="00351CF8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F8" w:rsidRPr="006C763E" w:rsidRDefault="00351CF8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2. Определим номинальную сумму кредита:</w:t>
      </w:r>
    </w:p>
    <w:p w:rsidR="00351CF8" w:rsidRPr="006C763E" w:rsidRDefault="00351CF8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100,000 / (1 – 14 %) = 116,279 у.е.</w:t>
      </w:r>
    </w:p>
    <w:p w:rsidR="00351CF8" w:rsidRPr="006C763E" w:rsidRDefault="00351CF8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CF8" w:rsidRPr="006C763E" w:rsidRDefault="00351CF8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3. Определим сумму номинального годового процента по кредиту сроком 3 месяца:</w:t>
      </w:r>
    </w:p>
    <w:p w:rsidR="00351CF8" w:rsidRPr="006C763E" w:rsidRDefault="00351CF8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(100,000 * 14 %) / 4 = 3,500 у.е.</w:t>
      </w:r>
    </w:p>
    <w:p w:rsidR="00351CF8" w:rsidRPr="006C763E" w:rsidRDefault="00351CF8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CF8" w:rsidRPr="006C763E" w:rsidRDefault="00351CF8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4. Определим сумму эффективного годового процента, если кредит будет выдан на три месяца:</w:t>
      </w:r>
    </w:p>
    <w:p w:rsidR="006B1068" w:rsidRPr="006C763E" w:rsidRDefault="006B1068" w:rsidP="006B1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(1 + 3,500) / (100,000 – 3,500) </w:t>
      </w:r>
      <w:r w:rsidRPr="006C763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C763E">
        <w:rPr>
          <w:rFonts w:ascii="Times New Roman" w:hAnsi="Times New Roman" w:cs="Times New Roman"/>
          <w:sz w:val="24"/>
          <w:szCs w:val="24"/>
        </w:rPr>
        <w:t xml:space="preserve"> – 1 = 15,32 %</w:t>
      </w:r>
    </w:p>
    <w:p w:rsidR="00351CF8" w:rsidRPr="006C763E" w:rsidRDefault="00351CF8" w:rsidP="006B1068">
      <w:pPr>
        <w:pStyle w:val="a8"/>
        <w:jc w:val="both"/>
      </w:pPr>
      <w:r w:rsidRPr="006C763E">
        <w:t xml:space="preserve">Вывод: Эффективная процентная ставка по кредиту в 3 месяца ниже, ставки годового процента, </w:t>
      </w:r>
      <w:proofErr w:type="gramStart"/>
      <w:r w:rsidRPr="006C763E">
        <w:t>следовательно</w:t>
      </w:r>
      <w:proofErr w:type="gramEnd"/>
      <w:r w:rsidRPr="006C763E">
        <w:t xml:space="preserve"> сокращение срока кредита на условиях дисконтного процента ведет к снижению его эффективной стоимости</w:t>
      </w:r>
    </w:p>
    <w:p w:rsidR="00712127" w:rsidRPr="006C763E" w:rsidRDefault="00712127" w:rsidP="006B1068">
      <w:pPr>
        <w:pStyle w:val="3"/>
        <w:jc w:val="both"/>
      </w:pPr>
    </w:p>
    <w:p w:rsidR="00655492" w:rsidRPr="006C763E" w:rsidRDefault="00655492" w:rsidP="006B1068">
      <w:pPr>
        <w:pStyle w:val="3"/>
        <w:jc w:val="both"/>
      </w:pPr>
      <w:r w:rsidRPr="006C763E">
        <w:t>Задание 2.</w:t>
      </w:r>
      <w:r w:rsidRPr="006C763E">
        <w:tab/>
        <w:t xml:space="preserve">Формирование финансовой отчетности (6 баллов) </w:t>
      </w:r>
    </w:p>
    <w:p w:rsidR="00655492" w:rsidRPr="006C763E" w:rsidRDefault="00655492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1</w:t>
      </w:r>
      <w:r w:rsidR="00712127" w:rsidRPr="006C763E">
        <w:rPr>
          <w:rFonts w:ascii="Times New Roman" w:hAnsi="Times New Roman" w:cs="Times New Roman"/>
          <w:sz w:val="24"/>
          <w:szCs w:val="24"/>
        </w:rPr>
        <w:t>)</w:t>
      </w:r>
      <w:r w:rsidRPr="006C763E">
        <w:rPr>
          <w:rFonts w:ascii="Times New Roman" w:hAnsi="Times New Roman" w:cs="Times New Roman"/>
          <w:sz w:val="24"/>
          <w:szCs w:val="24"/>
        </w:rPr>
        <w:t xml:space="preserve"> Расчет запланированного процента роста на 15</w:t>
      </w:r>
      <w:r w:rsidR="00712127"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Pr="006C763E">
        <w:rPr>
          <w:rFonts w:ascii="Times New Roman" w:hAnsi="Times New Roman" w:cs="Times New Roman"/>
          <w:sz w:val="24"/>
          <w:szCs w:val="24"/>
        </w:rPr>
        <w:t>% с учетом фактора снижения процентных ставок на 0.5% в год:</w:t>
      </w:r>
    </w:p>
    <w:p w:rsidR="00655492" w:rsidRPr="006C763E" w:rsidRDefault="00712127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Р</w:t>
      </w:r>
      <w:r w:rsidR="00655492" w:rsidRPr="006C763E">
        <w:rPr>
          <w:rFonts w:ascii="Times New Roman" w:hAnsi="Times New Roman" w:cs="Times New Roman"/>
          <w:sz w:val="24"/>
          <w:szCs w:val="24"/>
        </w:rPr>
        <w:t>асчёт</w:t>
      </w:r>
      <w:r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="00655492" w:rsidRPr="006C763E">
        <w:rPr>
          <w:rFonts w:ascii="Times New Roman" w:hAnsi="Times New Roman" w:cs="Times New Roman"/>
          <w:sz w:val="24"/>
          <w:szCs w:val="24"/>
        </w:rPr>
        <w:t>суммы поступлений с учето</w:t>
      </w:r>
      <w:r w:rsidRPr="006C763E">
        <w:rPr>
          <w:rFonts w:ascii="Times New Roman" w:hAnsi="Times New Roman" w:cs="Times New Roman"/>
          <w:sz w:val="24"/>
          <w:szCs w:val="24"/>
        </w:rPr>
        <w:t xml:space="preserve">м запланированного роста на 15% = </w:t>
      </w:r>
      <w:r w:rsidR="00655492" w:rsidRPr="006C763E">
        <w:rPr>
          <w:rFonts w:ascii="Times New Roman" w:hAnsi="Times New Roman" w:cs="Times New Roman"/>
          <w:sz w:val="24"/>
          <w:szCs w:val="24"/>
        </w:rPr>
        <w:t>5,000 х (1 + 0.15) = 5,750 тыс. у.е.</w:t>
      </w:r>
    </w:p>
    <w:p w:rsidR="00655492" w:rsidRPr="006C763E" w:rsidRDefault="00712127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Р</w:t>
      </w:r>
      <w:r w:rsidR="00655492" w:rsidRPr="006C763E">
        <w:rPr>
          <w:rFonts w:ascii="Times New Roman" w:hAnsi="Times New Roman" w:cs="Times New Roman"/>
          <w:sz w:val="24"/>
          <w:szCs w:val="24"/>
        </w:rPr>
        <w:t>асчет</w:t>
      </w:r>
      <w:r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="00655492" w:rsidRPr="006C763E">
        <w:rPr>
          <w:rFonts w:ascii="Times New Roman" w:hAnsi="Times New Roman" w:cs="Times New Roman"/>
          <w:sz w:val="24"/>
          <w:szCs w:val="24"/>
        </w:rPr>
        <w:t>увеличения объема операций с учетом фактора снижения процентных ставок на 0.5% в год</w:t>
      </w:r>
      <w:r w:rsidRPr="006C763E">
        <w:rPr>
          <w:rFonts w:ascii="Times New Roman" w:hAnsi="Times New Roman" w:cs="Times New Roman"/>
          <w:sz w:val="24"/>
          <w:szCs w:val="24"/>
        </w:rPr>
        <w:t xml:space="preserve"> = </w:t>
      </w:r>
      <w:r w:rsidR="00655492" w:rsidRPr="006C763E">
        <w:rPr>
          <w:rFonts w:ascii="Times New Roman" w:hAnsi="Times New Roman" w:cs="Times New Roman"/>
          <w:sz w:val="24"/>
          <w:szCs w:val="24"/>
        </w:rPr>
        <w:t>5,750 х (1 - 0.005) → 5,721.25 тыс. у.е.</w:t>
      </w:r>
    </w:p>
    <w:p w:rsidR="00712127" w:rsidRPr="006C763E" w:rsidRDefault="00712127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492" w:rsidRPr="006C763E" w:rsidRDefault="00655492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2</w:t>
      </w:r>
      <w:r w:rsidR="00712127" w:rsidRPr="006C763E">
        <w:rPr>
          <w:rFonts w:ascii="Times New Roman" w:hAnsi="Times New Roman" w:cs="Times New Roman"/>
          <w:sz w:val="24"/>
          <w:szCs w:val="24"/>
        </w:rPr>
        <w:t>)</w:t>
      </w:r>
      <w:r w:rsidRPr="006C763E">
        <w:rPr>
          <w:rFonts w:ascii="Times New Roman" w:hAnsi="Times New Roman" w:cs="Times New Roman"/>
          <w:sz w:val="24"/>
          <w:szCs w:val="24"/>
        </w:rPr>
        <w:t xml:space="preserve"> С учетом среднегодовых сложившихся тенденций с учетом фактора снижения процентных ставок на 0.5% в год:</w:t>
      </w:r>
    </w:p>
    <w:p w:rsidR="00655492" w:rsidRPr="006C763E" w:rsidRDefault="00712127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Р</w:t>
      </w:r>
      <w:r w:rsidR="00655492" w:rsidRPr="006C763E">
        <w:rPr>
          <w:rFonts w:ascii="Times New Roman" w:hAnsi="Times New Roman" w:cs="Times New Roman"/>
          <w:sz w:val="24"/>
          <w:szCs w:val="24"/>
        </w:rPr>
        <w:t>асчет</w:t>
      </w:r>
      <w:r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="00655492" w:rsidRPr="006C763E">
        <w:rPr>
          <w:rFonts w:ascii="Times New Roman" w:hAnsi="Times New Roman" w:cs="Times New Roman"/>
          <w:sz w:val="24"/>
          <w:szCs w:val="24"/>
        </w:rPr>
        <w:t>увеличения объема операций исходя из среднегодовых сложившихся тенденций</w:t>
      </w:r>
      <w:r w:rsidRPr="006C763E">
        <w:rPr>
          <w:rFonts w:ascii="Times New Roman" w:hAnsi="Times New Roman" w:cs="Times New Roman"/>
          <w:sz w:val="24"/>
          <w:szCs w:val="24"/>
        </w:rPr>
        <w:t xml:space="preserve"> = </w:t>
      </w:r>
      <w:r w:rsidR="00655492" w:rsidRPr="006C763E">
        <w:rPr>
          <w:rFonts w:ascii="Times New Roman" w:hAnsi="Times New Roman" w:cs="Times New Roman"/>
          <w:sz w:val="24"/>
          <w:szCs w:val="24"/>
        </w:rPr>
        <w:t>(0.15 + 0.115) / 2 = 0.1325 → 13.25%.</w:t>
      </w:r>
    </w:p>
    <w:p w:rsidR="00655492" w:rsidRPr="006C763E" w:rsidRDefault="00712127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Р</w:t>
      </w:r>
      <w:r w:rsidR="00655492" w:rsidRPr="006C763E">
        <w:rPr>
          <w:rFonts w:ascii="Times New Roman" w:hAnsi="Times New Roman" w:cs="Times New Roman"/>
          <w:sz w:val="24"/>
          <w:szCs w:val="24"/>
        </w:rPr>
        <w:t>асчет</w:t>
      </w:r>
      <w:r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="00655492" w:rsidRPr="006C763E">
        <w:rPr>
          <w:rFonts w:ascii="Times New Roman" w:hAnsi="Times New Roman" w:cs="Times New Roman"/>
          <w:sz w:val="24"/>
          <w:szCs w:val="24"/>
        </w:rPr>
        <w:t>суммы запланированных поступлений от</w:t>
      </w:r>
      <w:r w:rsidRPr="006C763E">
        <w:rPr>
          <w:rFonts w:ascii="Times New Roman" w:hAnsi="Times New Roman" w:cs="Times New Roman"/>
          <w:sz w:val="24"/>
          <w:szCs w:val="24"/>
        </w:rPr>
        <w:t xml:space="preserve"> проведения финансовых операций = </w:t>
      </w:r>
      <w:r w:rsidR="00655492" w:rsidRPr="006C763E">
        <w:rPr>
          <w:rFonts w:ascii="Times New Roman" w:hAnsi="Times New Roman" w:cs="Times New Roman"/>
          <w:sz w:val="24"/>
          <w:szCs w:val="24"/>
        </w:rPr>
        <w:t>5,000 х (1 + 0.1325) = 5,662.5 тыс. у.е.</w:t>
      </w:r>
    </w:p>
    <w:p w:rsidR="00655492" w:rsidRPr="006C763E" w:rsidRDefault="00712127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Р</w:t>
      </w:r>
      <w:r w:rsidR="00655492" w:rsidRPr="006C763E">
        <w:rPr>
          <w:rFonts w:ascii="Times New Roman" w:hAnsi="Times New Roman" w:cs="Times New Roman"/>
          <w:sz w:val="24"/>
          <w:szCs w:val="24"/>
        </w:rPr>
        <w:t>асчет</w:t>
      </w:r>
      <w:r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="00655492" w:rsidRPr="006C763E">
        <w:rPr>
          <w:rFonts w:ascii="Times New Roman" w:hAnsi="Times New Roman" w:cs="Times New Roman"/>
          <w:sz w:val="24"/>
          <w:szCs w:val="24"/>
        </w:rPr>
        <w:t>увеличения объема операций с учетом фактора снижения процентных ставок на 0.5% в год</w:t>
      </w:r>
      <w:r w:rsidRPr="006C763E">
        <w:rPr>
          <w:rFonts w:ascii="Times New Roman" w:hAnsi="Times New Roman" w:cs="Times New Roman"/>
          <w:sz w:val="24"/>
          <w:szCs w:val="24"/>
        </w:rPr>
        <w:t xml:space="preserve"> = </w:t>
      </w:r>
      <w:r w:rsidR="00655492" w:rsidRPr="006C763E">
        <w:rPr>
          <w:rFonts w:ascii="Times New Roman" w:hAnsi="Times New Roman" w:cs="Times New Roman"/>
          <w:sz w:val="24"/>
          <w:szCs w:val="24"/>
        </w:rPr>
        <w:t>5,662.5 х (1 - 0.005) → 5,634.18 тыс. у.е.</w:t>
      </w:r>
    </w:p>
    <w:p w:rsidR="00712127" w:rsidRPr="006C763E" w:rsidRDefault="00712127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492" w:rsidRPr="006C763E" w:rsidRDefault="00655492" w:rsidP="006B1068">
      <w:pPr>
        <w:pStyle w:val="3"/>
        <w:jc w:val="both"/>
      </w:pPr>
      <w:r w:rsidRPr="006C763E">
        <w:t>Задание 3.</w:t>
      </w:r>
      <w:r w:rsidRPr="006C763E">
        <w:tab/>
        <w:t>Бюджетирование (2 балла)</w:t>
      </w:r>
    </w:p>
    <w:p w:rsidR="00655492" w:rsidRPr="006C763E" w:rsidRDefault="00655492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Скользящий/Непрерывный Бюджет</w:t>
      </w:r>
      <w:r w:rsidR="00772852" w:rsidRPr="006C763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6C763E">
        <w:rPr>
          <w:rFonts w:ascii="Times New Roman" w:hAnsi="Times New Roman" w:cs="Times New Roman"/>
          <w:sz w:val="24"/>
          <w:szCs w:val="24"/>
        </w:rPr>
        <w:t>Бюджет, составляемый на период и состоящий из</w:t>
      </w:r>
      <w:r w:rsidR="00772852" w:rsidRPr="006C7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63E">
        <w:rPr>
          <w:rFonts w:ascii="Times New Roman" w:hAnsi="Times New Roman" w:cs="Times New Roman"/>
          <w:sz w:val="24"/>
          <w:szCs w:val="24"/>
        </w:rPr>
        <w:t>подпериодов</w:t>
      </w:r>
      <w:proofErr w:type="spellEnd"/>
      <w:r w:rsidRPr="006C763E">
        <w:rPr>
          <w:rFonts w:ascii="Times New Roman" w:hAnsi="Times New Roman" w:cs="Times New Roman"/>
          <w:sz w:val="24"/>
          <w:szCs w:val="24"/>
        </w:rPr>
        <w:t xml:space="preserve">, при этом по истечении очередного периода он исключается из бюджета с одновременным введением очередного нового </w:t>
      </w:r>
      <w:proofErr w:type="spellStart"/>
      <w:r w:rsidRPr="006C763E">
        <w:rPr>
          <w:rFonts w:ascii="Times New Roman" w:hAnsi="Times New Roman" w:cs="Times New Roman"/>
          <w:sz w:val="24"/>
          <w:szCs w:val="24"/>
        </w:rPr>
        <w:t>подпериода</w:t>
      </w:r>
      <w:proofErr w:type="spellEnd"/>
      <w:r w:rsidRPr="006C763E">
        <w:rPr>
          <w:rFonts w:ascii="Times New Roman" w:hAnsi="Times New Roman" w:cs="Times New Roman"/>
          <w:sz w:val="24"/>
          <w:szCs w:val="24"/>
        </w:rPr>
        <w:t>.</w:t>
      </w:r>
      <w:r w:rsidR="00772852" w:rsidRPr="006C763E">
        <w:rPr>
          <w:rFonts w:ascii="Times New Roman" w:hAnsi="Times New Roman" w:cs="Times New Roman"/>
          <w:sz w:val="24"/>
          <w:szCs w:val="24"/>
        </w:rPr>
        <w:t xml:space="preserve"> </w:t>
      </w:r>
      <w:r w:rsidRPr="006C763E">
        <w:rPr>
          <w:rFonts w:ascii="Times New Roman" w:hAnsi="Times New Roman" w:cs="Times New Roman"/>
          <w:sz w:val="24"/>
          <w:szCs w:val="24"/>
        </w:rPr>
        <w:t xml:space="preserve">Таким образом, в бюджете всегда находится фиксированное число </w:t>
      </w:r>
      <w:proofErr w:type="spellStart"/>
      <w:r w:rsidRPr="006C763E">
        <w:rPr>
          <w:rFonts w:ascii="Times New Roman" w:hAnsi="Times New Roman" w:cs="Times New Roman"/>
          <w:sz w:val="24"/>
          <w:szCs w:val="24"/>
        </w:rPr>
        <w:t>подпериодов</w:t>
      </w:r>
      <w:proofErr w:type="spellEnd"/>
      <w:r w:rsidRPr="006C763E">
        <w:rPr>
          <w:rFonts w:ascii="Times New Roman" w:hAnsi="Times New Roman" w:cs="Times New Roman"/>
          <w:sz w:val="24"/>
          <w:szCs w:val="24"/>
        </w:rPr>
        <w:t>. Например, планирование на 12 месяцев вперед при месячной разбивке, по истечении очередного месяца в рассмотрение добавляется новый месяц, так, по истечении января в бюджете будут находиться 12 месяцев – с февраля по январь.</w:t>
      </w:r>
    </w:p>
    <w:p w:rsidR="00772852" w:rsidRPr="006C763E" w:rsidRDefault="00772852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492" w:rsidRPr="006C763E" w:rsidRDefault="00655492" w:rsidP="006B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lastRenderedPageBreak/>
        <w:t>Гибкий Бюджет</w:t>
      </w:r>
      <w:r w:rsidR="00772852" w:rsidRPr="006C763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6C763E">
        <w:rPr>
          <w:rFonts w:ascii="Times New Roman" w:hAnsi="Times New Roman" w:cs="Times New Roman"/>
          <w:sz w:val="24"/>
          <w:szCs w:val="24"/>
        </w:rPr>
        <w:t xml:space="preserve">бюджет, обладающий следующими характеристиками: </w:t>
      </w:r>
    </w:p>
    <w:p w:rsidR="00655492" w:rsidRPr="006C763E" w:rsidRDefault="00655492" w:rsidP="006B1068">
      <w:pPr>
        <w:pStyle w:val="af3"/>
        <w:numPr>
          <w:ilvl w:val="0"/>
          <w:numId w:val="4"/>
        </w:numPr>
        <w:tabs>
          <w:tab w:val="clear" w:pos="851"/>
          <w:tab w:val="left" w:pos="426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выбран целевой показатель (в принципе, возможна идентификация нескольких показателей), к которому «привязываются» другие значимые факторы; </w:t>
      </w:r>
    </w:p>
    <w:p w:rsidR="00655492" w:rsidRPr="006C763E" w:rsidRDefault="00655492" w:rsidP="006B1068">
      <w:pPr>
        <w:pStyle w:val="af3"/>
        <w:numPr>
          <w:ilvl w:val="0"/>
          <w:numId w:val="4"/>
        </w:numPr>
        <w:tabs>
          <w:tab w:val="clear" w:pos="851"/>
          <w:tab w:val="left" w:pos="426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заданы формальные зависимости между целевым показателем и основными зависимыми факторами; </w:t>
      </w:r>
    </w:p>
    <w:p w:rsidR="00655492" w:rsidRPr="006C763E" w:rsidRDefault="00655492" w:rsidP="006B1068">
      <w:pPr>
        <w:pStyle w:val="af3"/>
        <w:numPr>
          <w:ilvl w:val="0"/>
          <w:numId w:val="4"/>
        </w:numPr>
        <w:tabs>
          <w:tab w:val="clear" w:pos="851"/>
          <w:tab w:val="left" w:pos="426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 xml:space="preserve">предусмотрена система имитационного моделирования, в которой применение различных значений целевого показателя приводит к формированию многовариантных бюджетов; </w:t>
      </w:r>
    </w:p>
    <w:p w:rsidR="00655492" w:rsidRPr="006C763E" w:rsidRDefault="00655492" w:rsidP="006B1068">
      <w:pPr>
        <w:pStyle w:val="af3"/>
        <w:numPr>
          <w:ilvl w:val="0"/>
          <w:numId w:val="4"/>
        </w:numPr>
        <w:tabs>
          <w:tab w:val="clear" w:pos="851"/>
          <w:tab w:val="left" w:pos="426"/>
        </w:tabs>
        <w:spacing w:before="0"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C763E">
        <w:rPr>
          <w:rFonts w:ascii="Times New Roman" w:hAnsi="Times New Roman" w:cs="Times New Roman"/>
          <w:sz w:val="24"/>
          <w:szCs w:val="24"/>
        </w:rPr>
        <w:t>предусмотрена система обратной связи, позволяющая вносить текущие корректировки в совокупность бюджетов, т. е. делать пересчеты бюджетов в зависимости от складывающейся ситуации и уточнения прогнозных значений ключевых параметров.</w:t>
      </w:r>
    </w:p>
    <w:p w:rsidR="00A23A1B" w:rsidRPr="006C763E" w:rsidRDefault="00A23A1B" w:rsidP="006B1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3A1B" w:rsidRPr="006C763E" w:rsidSect="006B1068">
      <w:pgSz w:w="11906" w:h="16838"/>
      <w:pgMar w:top="567" w:right="567" w:bottom="567" w:left="1134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AE" w:rsidRDefault="00461BAE">
      <w:pPr>
        <w:spacing w:after="0" w:line="240" w:lineRule="auto"/>
      </w:pPr>
      <w:r>
        <w:separator/>
      </w:r>
    </w:p>
  </w:endnote>
  <w:endnote w:type="continuationSeparator" w:id="0">
    <w:p w:rsidR="00461BAE" w:rsidRDefault="0046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Arial Unicode MS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AE" w:rsidRDefault="00461BAE">
      <w:pPr>
        <w:spacing w:after="0" w:line="240" w:lineRule="auto"/>
      </w:pPr>
      <w:r>
        <w:separator/>
      </w:r>
    </w:p>
  </w:footnote>
  <w:footnote w:type="continuationSeparator" w:id="0">
    <w:p w:rsidR="00461BAE" w:rsidRDefault="0046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4E5"/>
    <w:multiLevelType w:val="hybridMultilevel"/>
    <w:tmpl w:val="2F2CF6B8"/>
    <w:lvl w:ilvl="0" w:tplc="272C4D8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06F7B"/>
    <w:multiLevelType w:val="hybridMultilevel"/>
    <w:tmpl w:val="154C59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5C4F"/>
    <w:multiLevelType w:val="hybridMultilevel"/>
    <w:tmpl w:val="0FEAF0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86D15"/>
    <w:multiLevelType w:val="hybridMultilevel"/>
    <w:tmpl w:val="2B40BD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802B6"/>
    <w:multiLevelType w:val="hybridMultilevel"/>
    <w:tmpl w:val="DAC8A980"/>
    <w:lvl w:ilvl="0" w:tplc="2FCCF3E4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363AD"/>
    <w:multiLevelType w:val="hybridMultilevel"/>
    <w:tmpl w:val="4C56E8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6D7F"/>
    <w:multiLevelType w:val="hybridMultilevel"/>
    <w:tmpl w:val="F1ACDC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73AE"/>
    <w:multiLevelType w:val="hybridMultilevel"/>
    <w:tmpl w:val="5D6664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70B8"/>
    <w:multiLevelType w:val="hybridMultilevel"/>
    <w:tmpl w:val="03AACBD2"/>
    <w:lvl w:ilvl="0" w:tplc="98242AEC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87102"/>
    <w:multiLevelType w:val="hybridMultilevel"/>
    <w:tmpl w:val="435C9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A02E4"/>
    <w:multiLevelType w:val="hybridMultilevel"/>
    <w:tmpl w:val="398AB0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A277E"/>
    <w:multiLevelType w:val="hybridMultilevel"/>
    <w:tmpl w:val="7B5AB8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76A3C"/>
    <w:multiLevelType w:val="hybridMultilevel"/>
    <w:tmpl w:val="9DCAE6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C4448"/>
    <w:multiLevelType w:val="hybridMultilevel"/>
    <w:tmpl w:val="80687C52"/>
    <w:lvl w:ilvl="0" w:tplc="6E924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A2775"/>
    <w:multiLevelType w:val="hybridMultilevel"/>
    <w:tmpl w:val="A63E4994"/>
    <w:lvl w:ilvl="0" w:tplc="120E2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1780C"/>
    <w:multiLevelType w:val="hybridMultilevel"/>
    <w:tmpl w:val="6854E8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E03E8"/>
    <w:multiLevelType w:val="hybridMultilevel"/>
    <w:tmpl w:val="FE26C3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A097D"/>
    <w:multiLevelType w:val="hybridMultilevel"/>
    <w:tmpl w:val="62106806"/>
    <w:lvl w:ilvl="0" w:tplc="45949A0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51C55"/>
    <w:multiLevelType w:val="hybridMultilevel"/>
    <w:tmpl w:val="539CE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3F16"/>
    <w:multiLevelType w:val="hybridMultilevel"/>
    <w:tmpl w:val="2D1CFDDA"/>
    <w:lvl w:ilvl="0" w:tplc="3CAE35B0">
      <w:start w:val="1"/>
      <w:numFmt w:val="bullet"/>
      <w:pStyle w:val="a0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0">
    <w:nsid w:val="5A0E250C"/>
    <w:multiLevelType w:val="hybridMultilevel"/>
    <w:tmpl w:val="080AD6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816AA"/>
    <w:multiLevelType w:val="hybridMultilevel"/>
    <w:tmpl w:val="458EE8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F410B"/>
    <w:multiLevelType w:val="hybridMultilevel"/>
    <w:tmpl w:val="FF68E4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339E7"/>
    <w:multiLevelType w:val="hybridMultilevel"/>
    <w:tmpl w:val="2F760B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A3454"/>
    <w:multiLevelType w:val="hybridMultilevel"/>
    <w:tmpl w:val="6F26A5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80A85"/>
    <w:multiLevelType w:val="hybridMultilevel"/>
    <w:tmpl w:val="9CD0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635ED"/>
    <w:multiLevelType w:val="hybridMultilevel"/>
    <w:tmpl w:val="021A1F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5"/>
  </w:num>
  <w:num w:numId="5">
    <w:abstractNumId w:val="8"/>
  </w:num>
  <w:num w:numId="6">
    <w:abstractNumId w:val="13"/>
  </w:num>
  <w:num w:numId="7">
    <w:abstractNumId w:val="14"/>
  </w:num>
  <w:num w:numId="8">
    <w:abstractNumId w:val="17"/>
  </w:num>
  <w:num w:numId="9">
    <w:abstractNumId w:val="22"/>
  </w:num>
  <w:num w:numId="10">
    <w:abstractNumId w:val="3"/>
  </w:num>
  <w:num w:numId="11">
    <w:abstractNumId w:val="15"/>
  </w:num>
  <w:num w:numId="12">
    <w:abstractNumId w:val="26"/>
  </w:num>
  <w:num w:numId="13">
    <w:abstractNumId w:val="20"/>
  </w:num>
  <w:num w:numId="14">
    <w:abstractNumId w:val="7"/>
  </w:num>
  <w:num w:numId="15">
    <w:abstractNumId w:val="1"/>
  </w:num>
  <w:num w:numId="16">
    <w:abstractNumId w:val="24"/>
  </w:num>
  <w:num w:numId="17">
    <w:abstractNumId w:val="18"/>
  </w:num>
  <w:num w:numId="18">
    <w:abstractNumId w:val="6"/>
  </w:num>
  <w:num w:numId="19">
    <w:abstractNumId w:val="12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"/>
  </w:num>
  <w:num w:numId="25">
    <w:abstractNumId w:val="11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83"/>
    <w:rsid w:val="000003B4"/>
    <w:rsid w:val="0022547C"/>
    <w:rsid w:val="00243441"/>
    <w:rsid w:val="00323DAA"/>
    <w:rsid w:val="003518C1"/>
    <w:rsid w:val="00351CF8"/>
    <w:rsid w:val="00360FC5"/>
    <w:rsid w:val="00382CD8"/>
    <w:rsid w:val="003B5383"/>
    <w:rsid w:val="003C3FA3"/>
    <w:rsid w:val="003D4B6C"/>
    <w:rsid w:val="003E633F"/>
    <w:rsid w:val="003F3CC1"/>
    <w:rsid w:val="00461BAE"/>
    <w:rsid w:val="00470DCD"/>
    <w:rsid w:val="004762ED"/>
    <w:rsid w:val="004F4BEA"/>
    <w:rsid w:val="004F5752"/>
    <w:rsid w:val="005C060D"/>
    <w:rsid w:val="00655492"/>
    <w:rsid w:val="00683932"/>
    <w:rsid w:val="006B1068"/>
    <w:rsid w:val="006C763E"/>
    <w:rsid w:val="00712127"/>
    <w:rsid w:val="00724E8A"/>
    <w:rsid w:val="00772852"/>
    <w:rsid w:val="007C5EE7"/>
    <w:rsid w:val="00831178"/>
    <w:rsid w:val="0083246E"/>
    <w:rsid w:val="00840066"/>
    <w:rsid w:val="0086210D"/>
    <w:rsid w:val="008761FB"/>
    <w:rsid w:val="00893BB4"/>
    <w:rsid w:val="00912FC8"/>
    <w:rsid w:val="00947E19"/>
    <w:rsid w:val="009854B0"/>
    <w:rsid w:val="009B5582"/>
    <w:rsid w:val="009C4699"/>
    <w:rsid w:val="00A23A1B"/>
    <w:rsid w:val="00A256E6"/>
    <w:rsid w:val="00A432D4"/>
    <w:rsid w:val="00A81B10"/>
    <w:rsid w:val="00AC2099"/>
    <w:rsid w:val="00B3716D"/>
    <w:rsid w:val="00B53BFD"/>
    <w:rsid w:val="00B77EB6"/>
    <w:rsid w:val="00BA4BB9"/>
    <w:rsid w:val="00BA6124"/>
    <w:rsid w:val="00BC76E4"/>
    <w:rsid w:val="00BD6081"/>
    <w:rsid w:val="00C05E90"/>
    <w:rsid w:val="00C1096B"/>
    <w:rsid w:val="00C708BD"/>
    <w:rsid w:val="00CC0068"/>
    <w:rsid w:val="00CE1F71"/>
    <w:rsid w:val="00D61433"/>
    <w:rsid w:val="00DF1BC6"/>
    <w:rsid w:val="00E031C2"/>
    <w:rsid w:val="00E135B2"/>
    <w:rsid w:val="00EB7A37"/>
    <w:rsid w:val="00EF56E9"/>
    <w:rsid w:val="00F97BB0"/>
    <w:rsid w:val="00FD644F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5383"/>
  </w:style>
  <w:style w:type="paragraph" w:styleId="1">
    <w:name w:val="heading 1"/>
    <w:basedOn w:val="a1"/>
    <w:next w:val="a1"/>
    <w:link w:val="10"/>
    <w:uiPriority w:val="9"/>
    <w:qFormat/>
    <w:rsid w:val="003B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4B6C"/>
    <w:pPr>
      <w:keepNext/>
      <w:keepLines/>
      <w:tabs>
        <w:tab w:val="left" w:pos="1134"/>
      </w:tabs>
      <w:spacing w:after="0" w:line="240" w:lineRule="auto"/>
      <w:contextualSpacing/>
      <w:outlineLvl w:val="2"/>
    </w:pPr>
    <w:rPr>
      <w:rFonts w:ascii="Times New Roman" w:eastAsiaTheme="majorEastAsia" w:hAnsi="Times New Roman" w:cs="Times New Roman"/>
      <w:b/>
      <w:bCs/>
      <w:color w:val="000000" w:themeColor="text1"/>
      <w:kern w:val="18"/>
      <w:sz w:val="24"/>
      <w:szCs w:val="24"/>
      <w14:numSpacing w14:val="proportion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3D4B6C"/>
    <w:rPr>
      <w:rFonts w:ascii="Times New Roman" w:eastAsiaTheme="majorEastAsia" w:hAnsi="Times New Roman" w:cs="Times New Roman"/>
      <w:b/>
      <w:bCs/>
      <w:color w:val="000000" w:themeColor="text1"/>
      <w:kern w:val="18"/>
      <w:sz w:val="24"/>
      <w:szCs w:val="24"/>
      <w14:numSpacing w14:val="proportional"/>
    </w:rPr>
  </w:style>
  <w:style w:type="paragraph" w:customStyle="1" w:styleId="a5">
    <w:name w:val="Тема Задачи"/>
    <w:basedOn w:val="a1"/>
    <w:autoRedefine/>
    <w:qFormat/>
    <w:rsid w:val="00EB7A37"/>
    <w:pPr>
      <w:spacing w:after="0" w:line="240" w:lineRule="auto"/>
      <w:contextualSpacing/>
    </w:pPr>
    <w:rPr>
      <w:rFonts w:ascii="Cambria" w:hAnsi="Cambria"/>
      <w:color w:val="000000" w:themeColor="text1"/>
      <w:kern w:val="20"/>
      <w14:ligatures w14:val="standard"/>
      <w14:numSpacing w14:val="tabular"/>
      <w14:cntxtAlts/>
    </w:rPr>
  </w:style>
  <w:style w:type="table" w:styleId="a6">
    <w:name w:val="Table Grid"/>
    <w:basedOn w:val="a3"/>
    <w:uiPriority w:val="39"/>
    <w:rsid w:val="003B538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твет теория"/>
    <w:basedOn w:val="a1"/>
    <w:qFormat/>
    <w:rsid w:val="003B5383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character" w:customStyle="1" w:styleId="10">
    <w:name w:val="Заголовок 1 Знак"/>
    <w:basedOn w:val="a2"/>
    <w:link w:val="1"/>
    <w:uiPriority w:val="9"/>
    <w:rsid w:val="003B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Шапка таб"/>
    <w:basedOn w:val="a1"/>
    <w:autoRedefine/>
    <w:qFormat/>
    <w:rsid w:val="00351CF8"/>
    <w:pPr>
      <w:tabs>
        <w:tab w:val="left" w:pos="851"/>
        <w:tab w:val="left" w:pos="992"/>
      </w:tabs>
      <w:spacing w:after="0" w:line="240" w:lineRule="auto"/>
      <w:contextualSpacing/>
    </w:pPr>
    <w:rPr>
      <w:rFonts w:ascii="Times New Roman" w:hAnsi="Times New Roman" w:cs="Times New Roman"/>
      <w:bCs/>
      <w:color w:val="000000" w:themeColor="text1"/>
      <w:kern w:val="18"/>
      <w:sz w:val="24"/>
      <w:szCs w:val="24"/>
      <w14:numSpacing w14:val="proportional"/>
    </w:rPr>
  </w:style>
  <w:style w:type="paragraph" w:customStyle="1" w:styleId="a9">
    <w:name w:val="Текст таб"/>
    <w:basedOn w:val="a1"/>
    <w:autoRedefine/>
    <w:qFormat/>
    <w:rsid w:val="00893BB4"/>
    <w:pPr>
      <w:tabs>
        <w:tab w:val="left" w:pos="851"/>
      </w:tabs>
      <w:spacing w:after="0" w:line="240" w:lineRule="auto"/>
      <w:contextualSpacing/>
    </w:pPr>
    <w:rPr>
      <w:rFonts w:ascii="Times New Roman" w:eastAsia="Times New Roman" w:hAnsi="Times New Roman" w:cs="Times New Roman"/>
      <w:bCs/>
      <w:color w:val="000000" w:themeColor="text1"/>
      <w:kern w:val="18"/>
      <w:sz w:val="24"/>
      <w:szCs w:val="24"/>
      <w:lang w:eastAsia="ru-RU"/>
      <w14:numSpacing w14:val="proportional"/>
    </w:rPr>
  </w:style>
  <w:style w:type="paragraph" w:styleId="aa">
    <w:name w:val="footer"/>
    <w:basedOn w:val="a1"/>
    <w:link w:val="ab"/>
    <w:autoRedefine/>
    <w:uiPriority w:val="99"/>
    <w:unhideWhenUsed/>
    <w:qFormat/>
    <w:rsid w:val="00D61433"/>
    <w:pPr>
      <w:pBdr>
        <w:top w:val="single" w:sz="4" w:space="16" w:color="auto"/>
      </w:pBdr>
      <w:tabs>
        <w:tab w:val="left" w:pos="851"/>
      </w:tabs>
      <w:spacing w:after="0" w:line="216" w:lineRule="auto"/>
      <w:contextualSpacing/>
      <w:jc w:val="right"/>
    </w:pPr>
    <w:rPr>
      <w:rFonts w:asciiTheme="majorHAnsi" w:hAnsiTheme="majorHAnsi"/>
      <w:iCs/>
      <w:color w:val="000000" w:themeColor="text1"/>
      <w:kern w:val="18"/>
      <w14:numSpacing w14:val="proportional"/>
    </w:rPr>
  </w:style>
  <w:style w:type="character" w:customStyle="1" w:styleId="ab">
    <w:name w:val="Нижний колонтитул Знак"/>
    <w:basedOn w:val="a2"/>
    <w:link w:val="aa"/>
    <w:uiPriority w:val="99"/>
    <w:rsid w:val="00D61433"/>
    <w:rPr>
      <w:rFonts w:asciiTheme="majorHAnsi" w:hAnsiTheme="majorHAnsi"/>
      <w:iCs/>
      <w:color w:val="000000" w:themeColor="text1"/>
      <w:kern w:val="18"/>
      <w14:numSpacing w14:val="proportional"/>
    </w:rPr>
  </w:style>
  <w:style w:type="paragraph" w:customStyle="1" w:styleId="ac">
    <w:name w:val="Наименование Кол"/>
    <w:basedOn w:val="a1"/>
    <w:next w:val="a1"/>
    <w:autoRedefine/>
    <w:qFormat/>
    <w:rsid w:val="00D61433"/>
    <w:pPr>
      <w:tabs>
        <w:tab w:val="left" w:pos="851"/>
      </w:tabs>
      <w:spacing w:after="0" w:line="240" w:lineRule="auto"/>
      <w:contextualSpacing/>
      <w:jc w:val="center"/>
    </w:pPr>
    <w:rPr>
      <w:rFonts w:ascii="Cambria" w:eastAsiaTheme="minorEastAsia" w:hAnsi="Cambria"/>
      <w:color w:val="000000" w:themeColor="text1"/>
      <w:kern w:val="18"/>
      <w:lang w:val="en-US"/>
      <w14:numSpacing w14:val="proportional"/>
    </w:rPr>
  </w:style>
  <w:style w:type="paragraph" w:customStyle="1" w:styleId="ad">
    <w:name w:val="Абзац"/>
    <w:basedOn w:val="a1"/>
    <w:autoRedefine/>
    <w:qFormat/>
    <w:rsid w:val="00D61433"/>
    <w:pPr>
      <w:tabs>
        <w:tab w:val="left" w:pos="851"/>
        <w:tab w:val="left" w:pos="992"/>
      </w:tabs>
      <w:spacing w:after="60" w:line="240" w:lineRule="auto"/>
      <w:ind w:firstLine="709"/>
      <w:jc w:val="both"/>
    </w:pPr>
    <w:rPr>
      <w:rFonts w:ascii="Times New Roman" w:hAnsi="Times New Roman" w:cs="Times New Roman"/>
      <w:i/>
      <w:color w:val="000000" w:themeColor="text1"/>
      <w:kern w:val="18"/>
      <w:szCs w:val="20"/>
      <w14:numSpacing w14:val="proportional"/>
    </w:rPr>
  </w:style>
  <w:style w:type="paragraph" w:customStyle="1" w:styleId="a0">
    <w:name w:val="Перечень"/>
    <w:basedOn w:val="a1"/>
    <w:next w:val="a1"/>
    <w:autoRedefine/>
    <w:qFormat/>
    <w:rsid w:val="00D61433"/>
    <w:pPr>
      <w:numPr>
        <w:numId w:val="2"/>
      </w:numPr>
      <w:tabs>
        <w:tab w:val="left" w:pos="1134"/>
      </w:tabs>
      <w:spacing w:after="0" w:line="240" w:lineRule="auto"/>
      <w:ind w:left="0" w:firstLine="0"/>
      <w:contextualSpacing/>
      <w:jc w:val="center"/>
    </w:pPr>
    <w:rPr>
      <w:rFonts w:ascii="Times New Roman" w:hAnsi="Times New Roman" w:cs="Times New Roman"/>
      <w:color w:val="000000" w:themeColor="text1"/>
      <w:kern w:val="18"/>
      <w14:numSpacing w14:val="proportional"/>
    </w:rPr>
  </w:style>
  <w:style w:type="paragraph" w:styleId="ae">
    <w:name w:val="Balloon Text"/>
    <w:basedOn w:val="a1"/>
    <w:link w:val="af"/>
    <w:uiPriority w:val="99"/>
    <w:semiHidden/>
    <w:unhideWhenUsed/>
    <w:rsid w:val="00D6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D61433"/>
    <w:rPr>
      <w:rFonts w:ascii="Tahoma" w:hAnsi="Tahoma" w:cs="Tahoma"/>
      <w:sz w:val="16"/>
      <w:szCs w:val="16"/>
    </w:rPr>
  </w:style>
  <w:style w:type="paragraph" w:customStyle="1" w:styleId="af0">
    <w:name w:val="Формула"/>
    <w:basedOn w:val="a1"/>
    <w:next w:val="a1"/>
    <w:autoRedefine/>
    <w:qFormat/>
    <w:rsid w:val="00D61433"/>
    <w:pPr>
      <w:tabs>
        <w:tab w:val="left" w:pos="851"/>
      </w:tabs>
      <w:spacing w:before="120" w:after="120" w:line="240" w:lineRule="auto"/>
      <w:contextualSpacing/>
      <w:jc w:val="center"/>
    </w:pPr>
    <w:rPr>
      <w:rFonts w:ascii="Cambria Math" w:hAnsi="Cambria Math" w:cs="Times New Roman"/>
      <w:bCs/>
      <w:i/>
      <w:iCs/>
      <w:caps/>
      <w:color w:val="000000" w:themeColor="text1"/>
      <w:kern w:val="18"/>
      <w14:numSpacing w14:val="proportional"/>
    </w:rPr>
  </w:style>
  <w:style w:type="paragraph" w:customStyle="1" w:styleId="af1">
    <w:name w:val="формула Рус"/>
    <w:basedOn w:val="a9"/>
    <w:next w:val="a9"/>
    <w:autoRedefine/>
    <w:qFormat/>
    <w:rsid w:val="00D61433"/>
    <w:pPr>
      <w:spacing w:before="60" w:after="60"/>
      <w:jc w:val="center"/>
    </w:pPr>
    <w:rPr>
      <w:rFonts w:ascii="Cambria Math" w:hAnsi="Cambria Math"/>
      <w:bCs w:val="0"/>
      <w:i/>
      <w:iCs/>
      <w:szCs w:val="22"/>
    </w:rPr>
  </w:style>
  <w:style w:type="paragraph" w:customStyle="1" w:styleId="af2">
    <w:name w:val="формула  таблицы к"/>
    <w:basedOn w:val="a1"/>
    <w:autoRedefine/>
    <w:qFormat/>
    <w:rsid w:val="00655492"/>
    <w:pPr>
      <w:tabs>
        <w:tab w:val="left" w:pos="709"/>
        <w:tab w:val="left" w:pos="851"/>
      </w:tabs>
      <w:spacing w:before="120" w:after="120" w:line="240" w:lineRule="auto"/>
      <w:contextualSpacing/>
    </w:pPr>
    <w:rPr>
      <w:rFonts w:ascii="Cambria Math" w:eastAsia="Times-Roman" w:hAnsi="Cambria Math" w:cs="Times New Roman"/>
      <w:bCs/>
      <w:iCs/>
      <w:noProof/>
      <w:color w:val="000000" w:themeColor="text1"/>
      <w:kern w:val="18"/>
      <w:sz w:val="24"/>
      <w:szCs w:val="24"/>
      <w:lang w:val="en-US" w:eastAsia="ru-RU"/>
      <w14:numSpacing w14:val="proportional"/>
    </w:rPr>
  </w:style>
  <w:style w:type="paragraph" w:styleId="af3">
    <w:name w:val="List Paragraph"/>
    <w:basedOn w:val="a1"/>
    <w:next w:val="a1"/>
    <w:autoRedefine/>
    <w:uiPriority w:val="34"/>
    <w:rsid w:val="00655492"/>
    <w:pPr>
      <w:tabs>
        <w:tab w:val="left" w:pos="851"/>
      </w:tabs>
      <w:spacing w:before="120" w:after="120" w:line="240" w:lineRule="auto"/>
      <w:ind w:firstLine="709"/>
      <w:jc w:val="both"/>
    </w:pPr>
    <w:rPr>
      <w:rFonts w:ascii="Cambria" w:hAnsi="Cambria"/>
      <w:color w:val="000000" w:themeColor="text1"/>
      <w:kern w:val="18"/>
      <w14:numSpacing w14:val="proportional"/>
    </w:rPr>
  </w:style>
  <w:style w:type="paragraph" w:customStyle="1" w:styleId="af4">
    <w:name w:val="формула  таблицы"/>
    <w:basedOn w:val="a1"/>
    <w:next w:val="a1"/>
    <w:autoRedefine/>
    <w:qFormat/>
    <w:rsid w:val="00360FC5"/>
    <w:pPr>
      <w:tabs>
        <w:tab w:val="left" w:pos="709"/>
        <w:tab w:val="left" w:pos="851"/>
      </w:tabs>
      <w:spacing w:before="120" w:after="120" w:line="240" w:lineRule="auto"/>
      <w:contextualSpacing/>
    </w:pPr>
    <w:rPr>
      <w:rFonts w:ascii="Cambria Math" w:eastAsia="Times-Roman" w:hAnsi="Cambria Math" w:cs="Times New Roman"/>
      <w:bCs/>
      <w:iCs/>
      <w:noProof/>
      <w:color w:val="000000" w:themeColor="text1"/>
      <w:kern w:val="18"/>
      <w:szCs w:val="24"/>
      <w:lang w:val="en-US" w:eastAsia="ru-RU"/>
      <w14:numSpacing w14:val="proportional"/>
    </w:rPr>
  </w:style>
  <w:style w:type="paragraph" w:customStyle="1" w:styleId="a">
    <w:name w:val="Перечень Задание"/>
    <w:basedOn w:val="a5"/>
    <w:autoRedefine/>
    <w:qFormat/>
    <w:rsid w:val="00360FC5"/>
    <w:pPr>
      <w:numPr>
        <w:numId w:val="5"/>
      </w:numPr>
      <w:tabs>
        <w:tab w:val="left" w:pos="284"/>
      </w:tabs>
      <w:ind w:left="0" w:firstLine="0"/>
    </w:pPr>
  </w:style>
  <w:style w:type="paragraph" w:styleId="af5">
    <w:name w:val="header"/>
    <w:basedOn w:val="a1"/>
    <w:link w:val="af6"/>
    <w:uiPriority w:val="99"/>
    <w:unhideWhenUsed/>
    <w:rsid w:val="006B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6B1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5383"/>
  </w:style>
  <w:style w:type="paragraph" w:styleId="1">
    <w:name w:val="heading 1"/>
    <w:basedOn w:val="a1"/>
    <w:next w:val="a1"/>
    <w:link w:val="10"/>
    <w:uiPriority w:val="9"/>
    <w:qFormat/>
    <w:rsid w:val="003B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4B6C"/>
    <w:pPr>
      <w:keepNext/>
      <w:keepLines/>
      <w:tabs>
        <w:tab w:val="left" w:pos="1134"/>
      </w:tabs>
      <w:spacing w:after="0" w:line="240" w:lineRule="auto"/>
      <w:contextualSpacing/>
      <w:outlineLvl w:val="2"/>
    </w:pPr>
    <w:rPr>
      <w:rFonts w:ascii="Times New Roman" w:eastAsiaTheme="majorEastAsia" w:hAnsi="Times New Roman" w:cs="Times New Roman"/>
      <w:b/>
      <w:bCs/>
      <w:color w:val="000000" w:themeColor="text1"/>
      <w:kern w:val="18"/>
      <w:sz w:val="24"/>
      <w:szCs w:val="24"/>
      <w14:numSpacing w14:val="proportion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3D4B6C"/>
    <w:rPr>
      <w:rFonts w:ascii="Times New Roman" w:eastAsiaTheme="majorEastAsia" w:hAnsi="Times New Roman" w:cs="Times New Roman"/>
      <w:b/>
      <w:bCs/>
      <w:color w:val="000000" w:themeColor="text1"/>
      <w:kern w:val="18"/>
      <w:sz w:val="24"/>
      <w:szCs w:val="24"/>
      <w14:numSpacing w14:val="proportional"/>
    </w:rPr>
  </w:style>
  <w:style w:type="paragraph" w:customStyle="1" w:styleId="a5">
    <w:name w:val="Тема Задачи"/>
    <w:basedOn w:val="a1"/>
    <w:autoRedefine/>
    <w:qFormat/>
    <w:rsid w:val="00EB7A37"/>
    <w:pPr>
      <w:spacing w:after="0" w:line="240" w:lineRule="auto"/>
      <w:contextualSpacing/>
    </w:pPr>
    <w:rPr>
      <w:rFonts w:ascii="Cambria" w:hAnsi="Cambria"/>
      <w:color w:val="000000" w:themeColor="text1"/>
      <w:kern w:val="20"/>
      <w14:ligatures w14:val="standard"/>
      <w14:numSpacing w14:val="tabular"/>
      <w14:cntxtAlts/>
    </w:rPr>
  </w:style>
  <w:style w:type="table" w:styleId="a6">
    <w:name w:val="Table Grid"/>
    <w:basedOn w:val="a3"/>
    <w:uiPriority w:val="39"/>
    <w:rsid w:val="003B538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твет теория"/>
    <w:basedOn w:val="a1"/>
    <w:qFormat/>
    <w:rsid w:val="003B5383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character" w:customStyle="1" w:styleId="10">
    <w:name w:val="Заголовок 1 Знак"/>
    <w:basedOn w:val="a2"/>
    <w:link w:val="1"/>
    <w:uiPriority w:val="9"/>
    <w:rsid w:val="003B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Шапка таб"/>
    <w:basedOn w:val="a1"/>
    <w:autoRedefine/>
    <w:qFormat/>
    <w:rsid w:val="00351CF8"/>
    <w:pPr>
      <w:tabs>
        <w:tab w:val="left" w:pos="851"/>
        <w:tab w:val="left" w:pos="992"/>
      </w:tabs>
      <w:spacing w:after="0" w:line="240" w:lineRule="auto"/>
      <w:contextualSpacing/>
    </w:pPr>
    <w:rPr>
      <w:rFonts w:ascii="Times New Roman" w:hAnsi="Times New Roman" w:cs="Times New Roman"/>
      <w:bCs/>
      <w:color w:val="000000" w:themeColor="text1"/>
      <w:kern w:val="18"/>
      <w:sz w:val="24"/>
      <w:szCs w:val="24"/>
      <w14:numSpacing w14:val="proportional"/>
    </w:rPr>
  </w:style>
  <w:style w:type="paragraph" w:customStyle="1" w:styleId="a9">
    <w:name w:val="Текст таб"/>
    <w:basedOn w:val="a1"/>
    <w:autoRedefine/>
    <w:qFormat/>
    <w:rsid w:val="00893BB4"/>
    <w:pPr>
      <w:tabs>
        <w:tab w:val="left" w:pos="851"/>
      </w:tabs>
      <w:spacing w:after="0" w:line="240" w:lineRule="auto"/>
      <w:contextualSpacing/>
    </w:pPr>
    <w:rPr>
      <w:rFonts w:ascii="Times New Roman" w:eastAsia="Times New Roman" w:hAnsi="Times New Roman" w:cs="Times New Roman"/>
      <w:bCs/>
      <w:color w:val="000000" w:themeColor="text1"/>
      <w:kern w:val="18"/>
      <w:sz w:val="24"/>
      <w:szCs w:val="24"/>
      <w:lang w:eastAsia="ru-RU"/>
      <w14:numSpacing w14:val="proportional"/>
    </w:rPr>
  </w:style>
  <w:style w:type="paragraph" w:styleId="aa">
    <w:name w:val="footer"/>
    <w:basedOn w:val="a1"/>
    <w:link w:val="ab"/>
    <w:autoRedefine/>
    <w:uiPriority w:val="99"/>
    <w:unhideWhenUsed/>
    <w:qFormat/>
    <w:rsid w:val="00D61433"/>
    <w:pPr>
      <w:pBdr>
        <w:top w:val="single" w:sz="4" w:space="16" w:color="auto"/>
      </w:pBdr>
      <w:tabs>
        <w:tab w:val="left" w:pos="851"/>
      </w:tabs>
      <w:spacing w:after="0" w:line="216" w:lineRule="auto"/>
      <w:contextualSpacing/>
      <w:jc w:val="right"/>
    </w:pPr>
    <w:rPr>
      <w:rFonts w:asciiTheme="majorHAnsi" w:hAnsiTheme="majorHAnsi"/>
      <w:iCs/>
      <w:color w:val="000000" w:themeColor="text1"/>
      <w:kern w:val="18"/>
      <w14:numSpacing w14:val="proportional"/>
    </w:rPr>
  </w:style>
  <w:style w:type="character" w:customStyle="1" w:styleId="ab">
    <w:name w:val="Нижний колонтитул Знак"/>
    <w:basedOn w:val="a2"/>
    <w:link w:val="aa"/>
    <w:uiPriority w:val="99"/>
    <w:rsid w:val="00D61433"/>
    <w:rPr>
      <w:rFonts w:asciiTheme="majorHAnsi" w:hAnsiTheme="majorHAnsi"/>
      <w:iCs/>
      <w:color w:val="000000" w:themeColor="text1"/>
      <w:kern w:val="18"/>
      <w14:numSpacing w14:val="proportional"/>
    </w:rPr>
  </w:style>
  <w:style w:type="paragraph" w:customStyle="1" w:styleId="ac">
    <w:name w:val="Наименование Кол"/>
    <w:basedOn w:val="a1"/>
    <w:next w:val="a1"/>
    <w:autoRedefine/>
    <w:qFormat/>
    <w:rsid w:val="00D61433"/>
    <w:pPr>
      <w:tabs>
        <w:tab w:val="left" w:pos="851"/>
      </w:tabs>
      <w:spacing w:after="0" w:line="240" w:lineRule="auto"/>
      <w:contextualSpacing/>
      <w:jc w:val="center"/>
    </w:pPr>
    <w:rPr>
      <w:rFonts w:ascii="Cambria" w:eastAsiaTheme="minorEastAsia" w:hAnsi="Cambria"/>
      <w:color w:val="000000" w:themeColor="text1"/>
      <w:kern w:val="18"/>
      <w:lang w:val="en-US"/>
      <w14:numSpacing w14:val="proportional"/>
    </w:rPr>
  </w:style>
  <w:style w:type="paragraph" w:customStyle="1" w:styleId="ad">
    <w:name w:val="Абзац"/>
    <w:basedOn w:val="a1"/>
    <w:autoRedefine/>
    <w:qFormat/>
    <w:rsid w:val="00D61433"/>
    <w:pPr>
      <w:tabs>
        <w:tab w:val="left" w:pos="851"/>
        <w:tab w:val="left" w:pos="992"/>
      </w:tabs>
      <w:spacing w:after="60" w:line="240" w:lineRule="auto"/>
      <w:ind w:firstLine="709"/>
      <w:jc w:val="both"/>
    </w:pPr>
    <w:rPr>
      <w:rFonts w:ascii="Times New Roman" w:hAnsi="Times New Roman" w:cs="Times New Roman"/>
      <w:i/>
      <w:color w:val="000000" w:themeColor="text1"/>
      <w:kern w:val="18"/>
      <w:szCs w:val="20"/>
      <w14:numSpacing w14:val="proportional"/>
    </w:rPr>
  </w:style>
  <w:style w:type="paragraph" w:customStyle="1" w:styleId="a0">
    <w:name w:val="Перечень"/>
    <w:basedOn w:val="a1"/>
    <w:next w:val="a1"/>
    <w:autoRedefine/>
    <w:qFormat/>
    <w:rsid w:val="00D61433"/>
    <w:pPr>
      <w:numPr>
        <w:numId w:val="2"/>
      </w:numPr>
      <w:tabs>
        <w:tab w:val="left" w:pos="1134"/>
      </w:tabs>
      <w:spacing w:after="0" w:line="240" w:lineRule="auto"/>
      <w:ind w:left="0" w:firstLine="0"/>
      <w:contextualSpacing/>
      <w:jc w:val="center"/>
    </w:pPr>
    <w:rPr>
      <w:rFonts w:ascii="Times New Roman" w:hAnsi="Times New Roman" w:cs="Times New Roman"/>
      <w:color w:val="000000" w:themeColor="text1"/>
      <w:kern w:val="18"/>
      <w14:numSpacing w14:val="proportional"/>
    </w:rPr>
  </w:style>
  <w:style w:type="paragraph" w:styleId="ae">
    <w:name w:val="Balloon Text"/>
    <w:basedOn w:val="a1"/>
    <w:link w:val="af"/>
    <w:uiPriority w:val="99"/>
    <w:semiHidden/>
    <w:unhideWhenUsed/>
    <w:rsid w:val="00D6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D61433"/>
    <w:rPr>
      <w:rFonts w:ascii="Tahoma" w:hAnsi="Tahoma" w:cs="Tahoma"/>
      <w:sz w:val="16"/>
      <w:szCs w:val="16"/>
    </w:rPr>
  </w:style>
  <w:style w:type="paragraph" w:customStyle="1" w:styleId="af0">
    <w:name w:val="Формула"/>
    <w:basedOn w:val="a1"/>
    <w:next w:val="a1"/>
    <w:autoRedefine/>
    <w:qFormat/>
    <w:rsid w:val="00D61433"/>
    <w:pPr>
      <w:tabs>
        <w:tab w:val="left" w:pos="851"/>
      </w:tabs>
      <w:spacing w:before="120" w:after="120" w:line="240" w:lineRule="auto"/>
      <w:contextualSpacing/>
      <w:jc w:val="center"/>
    </w:pPr>
    <w:rPr>
      <w:rFonts w:ascii="Cambria Math" w:hAnsi="Cambria Math" w:cs="Times New Roman"/>
      <w:bCs/>
      <w:i/>
      <w:iCs/>
      <w:caps/>
      <w:color w:val="000000" w:themeColor="text1"/>
      <w:kern w:val="18"/>
      <w14:numSpacing w14:val="proportional"/>
    </w:rPr>
  </w:style>
  <w:style w:type="paragraph" w:customStyle="1" w:styleId="af1">
    <w:name w:val="формула Рус"/>
    <w:basedOn w:val="a9"/>
    <w:next w:val="a9"/>
    <w:autoRedefine/>
    <w:qFormat/>
    <w:rsid w:val="00D61433"/>
    <w:pPr>
      <w:spacing w:before="60" w:after="60"/>
      <w:jc w:val="center"/>
    </w:pPr>
    <w:rPr>
      <w:rFonts w:ascii="Cambria Math" w:hAnsi="Cambria Math"/>
      <w:bCs w:val="0"/>
      <w:i/>
      <w:iCs/>
      <w:szCs w:val="22"/>
    </w:rPr>
  </w:style>
  <w:style w:type="paragraph" w:customStyle="1" w:styleId="af2">
    <w:name w:val="формула  таблицы к"/>
    <w:basedOn w:val="a1"/>
    <w:autoRedefine/>
    <w:qFormat/>
    <w:rsid w:val="00655492"/>
    <w:pPr>
      <w:tabs>
        <w:tab w:val="left" w:pos="709"/>
        <w:tab w:val="left" w:pos="851"/>
      </w:tabs>
      <w:spacing w:before="120" w:after="120" w:line="240" w:lineRule="auto"/>
      <w:contextualSpacing/>
    </w:pPr>
    <w:rPr>
      <w:rFonts w:ascii="Cambria Math" w:eastAsia="Times-Roman" w:hAnsi="Cambria Math" w:cs="Times New Roman"/>
      <w:bCs/>
      <w:iCs/>
      <w:noProof/>
      <w:color w:val="000000" w:themeColor="text1"/>
      <w:kern w:val="18"/>
      <w:sz w:val="24"/>
      <w:szCs w:val="24"/>
      <w:lang w:val="en-US" w:eastAsia="ru-RU"/>
      <w14:numSpacing w14:val="proportional"/>
    </w:rPr>
  </w:style>
  <w:style w:type="paragraph" w:styleId="af3">
    <w:name w:val="List Paragraph"/>
    <w:basedOn w:val="a1"/>
    <w:next w:val="a1"/>
    <w:autoRedefine/>
    <w:uiPriority w:val="34"/>
    <w:rsid w:val="00655492"/>
    <w:pPr>
      <w:tabs>
        <w:tab w:val="left" w:pos="851"/>
      </w:tabs>
      <w:spacing w:before="120" w:after="120" w:line="240" w:lineRule="auto"/>
      <w:ind w:firstLine="709"/>
      <w:jc w:val="both"/>
    </w:pPr>
    <w:rPr>
      <w:rFonts w:ascii="Cambria" w:hAnsi="Cambria"/>
      <w:color w:val="000000" w:themeColor="text1"/>
      <w:kern w:val="18"/>
      <w14:numSpacing w14:val="proportional"/>
    </w:rPr>
  </w:style>
  <w:style w:type="paragraph" w:customStyle="1" w:styleId="af4">
    <w:name w:val="формула  таблицы"/>
    <w:basedOn w:val="a1"/>
    <w:next w:val="a1"/>
    <w:autoRedefine/>
    <w:qFormat/>
    <w:rsid w:val="00360FC5"/>
    <w:pPr>
      <w:tabs>
        <w:tab w:val="left" w:pos="709"/>
        <w:tab w:val="left" w:pos="851"/>
      </w:tabs>
      <w:spacing w:before="120" w:after="120" w:line="240" w:lineRule="auto"/>
      <w:contextualSpacing/>
    </w:pPr>
    <w:rPr>
      <w:rFonts w:ascii="Cambria Math" w:eastAsia="Times-Roman" w:hAnsi="Cambria Math" w:cs="Times New Roman"/>
      <w:bCs/>
      <w:iCs/>
      <w:noProof/>
      <w:color w:val="000000" w:themeColor="text1"/>
      <w:kern w:val="18"/>
      <w:szCs w:val="24"/>
      <w:lang w:val="en-US" w:eastAsia="ru-RU"/>
      <w14:numSpacing w14:val="proportional"/>
    </w:rPr>
  </w:style>
  <w:style w:type="paragraph" w:customStyle="1" w:styleId="a">
    <w:name w:val="Перечень Задание"/>
    <w:basedOn w:val="a5"/>
    <w:autoRedefine/>
    <w:qFormat/>
    <w:rsid w:val="00360FC5"/>
    <w:pPr>
      <w:numPr>
        <w:numId w:val="5"/>
      </w:numPr>
      <w:tabs>
        <w:tab w:val="left" w:pos="284"/>
      </w:tabs>
      <w:ind w:left="0" w:firstLine="0"/>
    </w:pPr>
  </w:style>
  <w:style w:type="paragraph" w:styleId="af5">
    <w:name w:val="header"/>
    <w:basedOn w:val="a1"/>
    <w:link w:val="af6"/>
    <w:uiPriority w:val="99"/>
    <w:unhideWhenUsed/>
    <w:rsid w:val="006B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rsid w:val="006B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61</cp:revision>
  <cp:lastPrinted>2023-04-04T11:22:00Z</cp:lastPrinted>
  <dcterms:created xsi:type="dcterms:W3CDTF">2022-11-16T11:47:00Z</dcterms:created>
  <dcterms:modified xsi:type="dcterms:W3CDTF">2023-04-11T07:06:00Z</dcterms:modified>
</cp:coreProperties>
</file>